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32" w:rsidRPr="009D0C32" w:rsidRDefault="009D0C32" w:rsidP="009D0C32">
      <w:pPr>
        <w:jc w:val="center"/>
        <w:rPr>
          <w:b/>
          <w:sz w:val="28"/>
          <w:szCs w:val="28"/>
        </w:rPr>
      </w:pPr>
      <w:r w:rsidRPr="009D0C32">
        <w:rPr>
          <w:b/>
          <w:sz w:val="28"/>
          <w:szCs w:val="28"/>
        </w:rPr>
        <w:t>Michigan Assessment Consortium</w:t>
      </w:r>
    </w:p>
    <w:p w:rsidR="00024417" w:rsidRPr="009D0C32" w:rsidRDefault="00BF318B" w:rsidP="009D0C32">
      <w:pPr>
        <w:jc w:val="center"/>
        <w:rPr>
          <w:b/>
          <w:sz w:val="28"/>
          <w:szCs w:val="28"/>
        </w:rPr>
      </w:pPr>
      <w:r>
        <w:rPr>
          <w:b/>
          <w:sz w:val="28"/>
          <w:szCs w:val="28"/>
        </w:rPr>
        <w:t xml:space="preserve">Building and Using </w:t>
      </w:r>
      <w:r w:rsidR="009D0C32" w:rsidRPr="009D0C32">
        <w:rPr>
          <w:b/>
          <w:sz w:val="28"/>
          <w:szCs w:val="28"/>
        </w:rPr>
        <w:t>Common Assessment</w:t>
      </w:r>
      <w:r>
        <w:rPr>
          <w:b/>
          <w:sz w:val="28"/>
          <w:szCs w:val="28"/>
        </w:rPr>
        <w:t>s: A Professional Development Series</w:t>
      </w:r>
    </w:p>
    <w:p w:rsidR="009D0C32" w:rsidRPr="009D0C32" w:rsidRDefault="00EA5FE9" w:rsidP="009D0C32">
      <w:pPr>
        <w:jc w:val="center"/>
        <w:rPr>
          <w:b/>
          <w:sz w:val="28"/>
          <w:szCs w:val="28"/>
        </w:rPr>
      </w:pPr>
      <w:r>
        <w:rPr>
          <w:b/>
          <w:sz w:val="28"/>
          <w:szCs w:val="28"/>
        </w:rPr>
        <w:t xml:space="preserve">Facilitator </w:t>
      </w:r>
      <w:r w:rsidR="009D0C32" w:rsidRPr="009D0C32">
        <w:rPr>
          <w:b/>
          <w:sz w:val="28"/>
          <w:szCs w:val="28"/>
        </w:rPr>
        <w:t>User Guide</w:t>
      </w:r>
    </w:p>
    <w:tbl>
      <w:tblPr>
        <w:tblStyle w:val="TableGrid"/>
        <w:tblW w:w="0" w:type="auto"/>
        <w:tblLook w:val="04A0" w:firstRow="1" w:lastRow="0" w:firstColumn="1" w:lastColumn="0" w:noHBand="0" w:noVBand="1"/>
      </w:tblPr>
      <w:tblGrid>
        <w:gridCol w:w="4148"/>
        <w:gridCol w:w="1360"/>
        <w:gridCol w:w="4068"/>
      </w:tblGrid>
      <w:tr w:rsidR="009D0C32" w:rsidRPr="009D0C32" w:rsidTr="009D0C32">
        <w:tc>
          <w:tcPr>
            <w:tcW w:w="4148" w:type="dxa"/>
          </w:tcPr>
          <w:p w:rsidR="009D0C32" w:rsidRPr="009D0C32" w:rsidRDefault="00EF1227" w:rsidP="009D0C32">
            <w:pPr>
              <w:rPr>
                <w:b/>
                <w:sz w:val="28"/>
                <w:szCs w:val="28"/>
              </w:rPr>
            </w:pPr>
            <w:r>
              <w:rPr>
                <w:b/>
                <w:sz w:val="28"/>
                <w:szCs w:val="28"/>
              </w:rPr>
              <w:t xml:space="preserve">Module </w:t>
            </w:r>
            <w:r w:rsidR="00370C92">
              <w:rPr>
                <w:b/>
                <w:sz w:val="28"/>
                <w:szCs w:val="28"/>
              </w:rPr>
              <w:t>22</w:t>
            </w:r>
            <w:r w:rsidR="009D0C32" w:rsidRPr="009D0C32">
              <w:rPr>
                <w:b/>
                <w:sz w:val="28"/>
                <w:szCs w:val="28"/>
              </w:rPr>
              <w:t>:</w:t>
            </w:r>
            <w:r w:rsidR="009D0C32">
              <w:rPr>
                <w:b/>
                <w:sz w:val="28"/>
                <w:szCs w:val="28"/>
              </w:rPr>
              <w:t xml:space="preserve"> </w:t>
            </w:r>
            <w:r w:rsidR="00370C92">
              <w:rPr>
                <w:sz w:val="28"/>
                <w:szCs w:val="28"/>
              </w:rPr>
              <w:t xml:space="preserve"> Standard Setting</w:t>
            </w:r>
          </w:p>
          <w:p w:rsidR="009D0C32" w:rsidRDefault="009D0C32" w:rsidP="009D0C32">
            <w:pPr>
              <w:rPr>
                <w:b/>
                <w:sz w:val="28"/>
                <w:szCs w:val="28"/>
              </w:rPr>
            </w:pPr>
          </w:p>
          <w:p w:rsidR="0070495B" w:rsidRDefault="0070495B" w:rsidP="009D0C32">
            <w:pPr>
              <w:rPr>
                <w:b/>
                <w:sz w:val="28"/>
                <w:szCs w:val="28"/>
              </w:rPr>
            </w:pPr>
            <w:r>
              <w:rPr>
                <w:b/>
                <w:sz w:val="28"/>
                <w:szCs w:val="28"/>
              </w:rPr>
              <w:t>Focus Questions:</w:t>
            </w:r>
          </w:p>
          <w:p w:rsidR="001E73DA" w:rsidRPr="002F31DC" w:rsidRDefault="00370C92" w:rsidP="009D0C32">
            <w:pPr>
              <w:rPr>
                <w:sz w:val="28"/>
                <w:szCs w:val="28"/>
              </w:rPr>
            </w:pPr>
            <w:r>
              <w:rPr>
                <w:sz w:val="28"/>
                <w:szCs w:val="28"/>
              </w:rPr>
              <w:t>How good is good enough?</w:t>
            </w:r>
          </w:p>
          <w:p w:rsidR="0070495B" w:rsidRPr="009D0C32" w:rsidRDefault="0070495B" w:rsidP="009D0C32">
            <w:pPr>
              <w:rPr>
                <w:b/>
                <w:sz w:val="28"/>
                <w:szCs w:val="28"/>
              </w:rPr>
            </w:pPr>
          </w:p>
        </w:tc>
        <w:tc>
          <w:tcPr>
            <w:tcW w:w="5428" w:type="dxa"/>
            <w:gridSpan w:val="2"/>
            <w:vMerge w:val="restart"/>
          </w:tcPr>
          <w:p w:rsidR="00A17E20" w:rsidRDefault="009D0C32" w:rsidP="009D0C32">
            <w:pPr>
              <w:rPr>
                <w:b/>
                <w:sz w:val="28"/>
                <w:szCs w:val="28"/>
              </w:rPr>
            </w:pPr>
            <w:r w:rsidRPr="009D0C32">
              <w:rPr>
                <w:b/>
                <w:sz w:val="28"/>
                <w:szCs w:val="28"/>
              </w:rPr>
              <w:t>Narrator</w:t>
            </w:r>
            <w:r w:rsidR="00BF318B">
              <w:rPr>
                <w:b/>
                <w:sz w:val="28"/>
                <w:szCs w:val="28"/>
              </w:rPr>
              <w:t>:</w:t>
            </w:r>
          </w:p>
          <w:p w:rsidR="00370C92" w:rsidRDefault="00370C92" w:rsidP="00370C92">
            <w:pPr>
              <w:rPr>
                <w:sz w:val="28"/>
                <w:szCs w:val="28"/>
              </w:rPr>
            </w:pPr>
            <w:r>
              <w:rPr>
                <w:sz w:val="28"/>
                <w:szCs w:val="28"/>
              </w:rPr>
              <w:t>Jim Gullen</w:t>
            </w:r>
          </w:p>
          <w:p w:rsidR="00370C92" w:rsidRDefault="00370C92" w:rsidP="00370C92">
            <w:pPr>
              <w:rPr>
                <w:sz w:val="28"/>
                <w:szCs w:val="28"/>
              </w:rPr>
            </w:pPr>
            <w:r>
              <w:rPr>
                <w:sz w:val="28"/>
                <w:szCs w:val="28"/>
              </w:rPr>
              <w:t>Research, Evaluation, and Assessment Consultant</w:t>
            </w:r>
          </w:p>
          <w:p w:rsidR="00370C92" w:rsidRPr="009D0C32" w:rsidRDefault="00370C92" w:rsidP="00370C92">
            <w:pPr>
              <w:rPr>
                <w:b/>
                <w:sz w:val="28"/>
                <w:szCs w:val="28"/>
              </w:rPr>
            </w:pPr>
            <w:r>
              <w:rPr>
                <w:sz w:val="28"/>
                <w:szCs w:val="28"/>
              </w:rPr>
              <w:t>Oakland Schools</w:t>
            </w:r>
          </w:p>
          <w:p w:rsidR="00370C92" w:rsidRDefault="00370C92" w:rsidP="00370C92">
            <w:pPr>
              <w:rPr>
                <w:b/>
                <w:sz w:val="28"/>
                <w:szCs w:val="28"/>
              </w:rPr>
            </w:pPr>
          </w:p>
          <w:p w:rsidR="00370C92" w:rsidRDefault="00370C92" w:rsidP="00370C92">
            <w:pPr>
              <w:rPr>
                <w:b/>
                <w:sz w:val="28"/>
                <w:szCs w:val="28"/>
              </w:rPr>
            </w:pPr>
            <w:r w:rsidRPr="009D0C32">
              <w:rPr>
                <w:b/>
                <w:sz w:val="28"/>
                <w:szCs w:val="28"/>
              </w:rPr>
              <w:t>Narrator Contact Information</w:t>
            </w:r>
          </w:p>
          <w:p w:rsidR="00370C92" w:rsidRPr="00A17E20" w:rsidRDefault="00370C92" w:rsidP="00370C92">
            <w:pPr>
              <w:rPr>
                <w:sz w:val="28"/>
                <w:szCs w:val="28"/>
              </w:rPr>
            </w:pPr>
            <w:r>
              <w:rPr>
                <w:sz w:val="28"/>
                <w:szCs w:val="28"/>
              </w:rPr>
              <w:t>248.209.2088</w:t>
            </w:r>
          </w:p>
          <w:p w:rsidR="00370C92" w:rsidRDefault="00370C92" w:rsidP="00370C92">
            <w:pPr>
              <w:rPr>
                <w:b/>
                <w:sz w:val="28"/>
                <w:szCs w:val="28"/>
              </w:rPr>
            </w:pPr>
            <w:r>
              <w:rPr>
                <w:b/>
                <w:sz w:val="28"/>
                <w:szCs w:val="28"/>
              </w:rPr>
              <w:t>Email</w:t>
            </w:r>
          </w:p>
          <w:p w:rsidR="00A17E20" w:rsidRPr="00AC26B4" w:rsidRDefault="00370C92" w:rsidP="00370C92">
            <w:pPr>
              <w:rPr>
                <w:b/>
                <w:sz w:val="28"/>
                <w:szCs w:val="28"/>
              </w:rPr>
            </w:pPr>
            <w:r>
              <w:rPr>
                <w:sz w:val="28"/>
                <w:szCs w:val="28"/>
              </w:rPr>
              <w:t>James.gullen@oakland.k12.mi.us</w:t>
            </w:r>
          </w:p>
        </w:tc>
      </w:tr>
      <w:tr w:rsidR="009D0C32" w:rsidRPr="009D0C32" w:rsidTr="009D0C32">
        <w:trPr>
          <w:trHeight w:val="401"/>
        </w:trPr>
        <w:tc>
          <w:tcPr>
            <w:tcW w:w="4148" w:type="dxa"/>
          </w:tcPr>
          <w:p w:rsidR="00297B3F" w:rsidRDefault="00A17E20" w:rsidP="009D0C32">
            <w:pPr>
              <w:rPr>
                <w:b/>
                <w:sz w:val="28"/>
                <w:szCs w:val="28"/>
              </w:rPr>
            </w:pPr>
            <w:r>
              <w:rPr>
                <w:b/>
                <w:sz w:val="28"/>
                <w:szCs w:val="28"/>
              </w:rPr>
              <w:t>Estimated Module Instruction</w:t>
            </w:r>
            <w:r w:rsidR="009D0C32" w:rsidRPr="009D0C32">
              <w:rPr>
                <w:b/>
                <w:sz w:val="28"/>
                <w:szCs w:val="28"/>
              </w:rPr>
              <w:t xml:space="preserve"> Time:</w:t>
            </w:r>
          </w:p>
          <w:p w:rsidR="00BF318B" w:rsidRPr="00297B3F" w:rsidRDefault="00C1189B" w:rsidP="009D0C32">
            <w:pPr>
              <w:rPr>
                <w:b/>
                <w:sz w:val="28"/>
                <w:szCs w:val="28"/>
              </w:rPr>
            </w:pPr>
            <w:r>
              <w:rPr>
                <w:sz w:val="28"/>
                <w:szCs w:val="28"/>
              </w:rPr>
              <w:t>4</w:t>
            </w:r>
            <w:r w:rsidR="00370C92">
              <w:rPr>
                <w:sz w:val="28"/>
                <w:szCs w:val="28"/>
              </w:rPr>
              <w:t>5</w:t>
            </w:r>
            <w:r w:rsidR="00194EC8">
              <w:rPr>
                <w:sz w:val="28"/>
                <w:szCs w:val="28"/>
              </w:rPr>
              <w:t xml:space="preserve"> </w:t>
            </w:r>
            <w:r w:rsidR="00A3182E">
              <w:rPr>
                <w:sz w:val="28"/>
                <w:szCs w:val="28"/>
              </w:rPr>
              <w:t>minutes</w:t>
            </w:r>
          </w:p>
          <w:p w:rsidR="009D0C32" w:rsidRPr="009D0C32" w:rsidRDefault="009D0C32" w:rsidP="009D0C32">
            <w:pPr>
              <w:rPr>
                <w:b/>
                <w:sz w:val="28"/>
                <w:szCs w:val="28"/>
              </w:rPr>
            </w:pPr>
          </w:p>
        </w:tc>
        <w:tc>
          <w:tcPr>
            <w:tcW w:w="5428" w:type="dxa"/>
            <w:gridSpan w:val="2"/>
            <w:vMerge/>
          </w:tcPr>
          <w:p w:rsidR="009D0C32" w:rsidRPr="009D0C32" w:rsidRDefault="009D0C32" w:rsidP="009D0C32">
            <w:pPr>
              <w:jc w:val="center"/>
              <w:rPr>
                <w:b/>
                <w:sz w:val="28"/>
                <w:szCs w:val="28"/>
              </w:rPr>
            </w:pPr>
          </w:p>
        </w:tc>
      </w:tr>
      <w:tr w:rsidR="009D0C32" w:rsidRPr="009D0C32" w:rsidTr="00E5114A">
        <w:trPr>
          <w:trHeight w:val="401"/>
        </w:trPr>
        <w:tc>
          <w:tcPr>
            <w:tcW w:w="9576" w:type="dxa"/>
            <w:gridSpan w:val="3"/>
          </w:tcPr>
          <w:p w:rsidR="009D0C32" w:rsidRDefault="009D0C32" w:rsidP="009D0C32">
            <w:pPr>
              <w:rPr>
                <w:b/>
                <w:sz w:val="28"/>
                <w:szCs w:val="28"/>
              </w:rPr>
            </w:pPr>
            <w:r w:rsidRPr="009D0C32">
              <w:rPr>
                <w:b/>
                <w:sz w:val="28"/>
                <w:szCs w:val="28"/>
              </w:rPr>
              <w:t>Resources:</w:t>
            </w:r>
            <w:r w:rsidR="00BF318B">
              <w:rPr>
                <w:b/>
                <w:sz w:val="28"/>
                <w:szCs w:val="28"/>
              </w:rPr>
              <w:t xml:space="preserve"> </w:t>
            </w:r>
          </w:p>
          <w:p w:rsidR="00C16C52" w:rsidRDefault="00370C92" w:rsidP="008E6CA5">
            <w:pPr>
              <w:rPr>
                <w:sz w:val="28"/>
                <w:szCs w:val="28"/>
              </w:rPr>
            </w:pPr>
            <w:r>
              <w:rPr>
                <w:sz w:val="28"/>
                <w:szCs w:val="28"/>
              </w:rPr>
              <w:t>Handout:  Jim’s Quick-n-Easy Test</w:t>
            </w:r>
          </w:p>
          <w:p w:rsidR="008E6CA5" w:rsidRPr="00C16C52" w:rsidRDefault="008E6CA5" w:rsidP="008E6CA5">
            <w:pPr>
              <w:rPr>
                <w:sz w:val="28"/>
                <w:szCs w:val="28"/>
              </w:rPr>
            </w:pPr>
          </w:p>
        </w:tc>
      </w:tr>
      <w:tr w:rsidR="009D0C32" w:rsidRPr="009D0C32" w:rsidTr="009D0C32">
        <w:trPr>
          <w:trHeight w:val="401"/>
        </w:trPr>
        <w:tc>
          <w:tcPr>
            <w:tcW w:w="5508" w:type="dxa"/>
            <w:gridSpan w:val="2"/>
          </w:tcPr>
          <w:p w:rsidR="009D0C32" w:rsidRPr="009D0C32" w:rsidRDefault="009D0C32" w:rsidP="009D0C32">
            <w:pPr>
              <w:rPr>
                <w:b/>
                <w:sz w:val="28"/>
                <w:szCs w:val="28"/>
              </w:rPr>
            </w:pPr>
            <w:r w:rsidRPr="009D0C32">
              <w:rPr>
                <w:b/>
                <w:sz w:val="28"/>
                <w:szCs w:val="28"/>
              </w:rPr>
              <w:t>Suggested Activities:</w:t>
            </w:r>
          </w:p>
        </w:tc>
        <w:tc>
          <w:tcPr>
            <w:tcW w:w="4068" w:type="dxa"/>
          </w:tcPr>
          <w:p w:rsidR="009D0C32" w:rsidRPr="009D0C32" w:rsidRDefault="009D0C32" w:rsidP="009749B8">
            <w:pPr>
              <w:jc w:val="center"/>
              <w:rPr>
                <w:b/>
                <w:sz w:val="28"/>
                <w:szCs w:val="28"/>
              </w:rPr>
            </w:pPr>
            <w:r w:rsidRPr="009D0C32">
              <w:rPr>
                <w:b/>
                <w:sz w:val="28"/>
                <w:szCs w:val="28"/>
              </w:rPr>
              <w:t>Estimated Time:</w:t>
            </w:r>
          </w:p>
        </w:tc>
      </w:tr>
      <w:tr w:rsidR="009D0C32" w:rsidRPr="009D0C32" w:rsidTr="009D0C32">
        <w:trPr>
          <w:trHeight w:val="401"/>
        </w:trPr>
        <w:tc>
          <w:tcPr>
            <w:tcW w:w="5508" w:type="dxa"/>
            <w:gridSpan w:val="2"/>
          </w:tcPr>
          <w:p w:rsidR="00433AAC" w:rsidRDefault="00BF318B" w:rsidP="009749B8">
            <w:pPr>
              <w:rPr>
                <w:b/>
                <w:sz w:val="28"/>
                <w:szCs w:val="28"/>
              </w:rPr>
            </w:pPr>
            <w:r w:rsidRPr="00BF318B">
              <w:rPr>
                <w:b/>
                <w:sz w:val="28"/>
                <w:szCs w:val="28"/>
              </w:rPr>
              <w:t>1.</w:t>
            </w:r>
            <w:r>
              <w:rPr>
                <w:b/>
                <w:sz w:val="28"/>
                <w:szCs w:val="28"/>
              </w:rPr>
              <w:t xml:space="preserve">  </w:t>
            </w:r>
          </w:p>
          <w:p w:rsidR="009D0C32" w:rsidRPr="009749B8" w:rsidRDefault="00433AAC" w:rsidP="009749B8">
            <w:pPr>
              <w:rPr>
                <w:sz w:val="28"/>
                <w:szCs w:val="28"/>
              </w:rPr>
            </w:pPr>
            <w:r>
              <w:rPr>
                <w:sz w:val="28"/>
                <w:szCs w:val="28"/>
              </w:rPr>
              <w:t>Module viewing</w:t>
            </w:r>
          </w:p>
          <w:p w:rsidR="009D0C32" w:rsidRPr="009D0C32" w:rsidRDefault="009D0C32" w:rsidP="009D0C32">
            <w:pPr>
              <w:rPr>
                <w:b/>
                <w:sz w:val="28"/>
                <w:szCs w:val="28"/>
              </w:rPr>
            </w:pPr>
          </w:p>
        </w:tc>
        <w:tc>
          <w:tcPr>
            <w:tcW w:w="4068" w:type="dxa"/>
          </w:tcPr>
          <w:p w:rsidR="00433AAC" w:rsidRDefault="00433AAC" w:rsidP="009D0C32">
            <w:pPr>
              <w:jc w:val="center"/>
              <w:rPr>
                <w:sz w:val="28"/>
                <w:szCs w:val="28"/>
              </w:rPr>
            </w:pPr>
          </w:p>
          <w:p w:rsidR="009D0C32" w:rsidRPr="009749B8" w:rsidRDefault="00370C92" w:rsidP="009D0C32">
            <w:pPr>
              <w:jc w:val="center"/>
              <w:rPr>
                <w:sz w:val="28"/>
                <w:szCs w:val="28"/>
              </w:rPr>
            </w:pPr>
            <w:r>
              <w:rPr>
                <w:sz w:val="28"/>
                <w:szCs w:val="28"/>
              </w:rPr>
              <w:t>16</w:t>
            </w:r>
            <w:r w:rsidR="00297B3F">
              <w:rPr>
                <w:sz w:val="28"/>
                <w:szCs w:val="28"/>
              </w:rPr>
              <w:t xml:space="preserve"> </w:t>
            </w:r>
            <w:r w:rsidR="009749B8" w:rsidRPr="009749B8">
              <w:rPr>
                <w:sz w:val="28"/>
                <w:szCs w:val="28"/>
              </w:rPr>
              <w:t>minutes</w:t>
            </w:r>
          </w:p>
        </w:tc>
      </w:tr>
      <w:tr w:rsidR="009D0C32" w:rsidRPr="009D0C32" w:rsidTr="009D0C32">
        <w:trPr>
          <w:trHeight w:val="401"/>
        </w:trPr>
        <w:tc>
          <w:tcPr>
            <w:tcW w:w="5508" w:type="dxa"/>
            <w:gridSpan w:val="2"/>
          </w:tcPr>
          <w:p w:rsidR="009D0C32" w:rsidRPr="009D0C32" w:rsidRDefault="009D0C32" w:rsidP="009D0C32">
            <w:pPr>
              <w:rPr>
                <w:b/>
                <w:sz w:val="28"/>
                <w:szCs w:val="28"/>
              </w:rPr>
            </w:pPr>
            <w:r w:rsidRPr="009D0C32">
              <w:rPr>
                <w:b/>
                <w:sz w:val="28"/>
                <w:szCs w:val="28"/>
              </w:rPr>
              <w:t>2.</w:t>
            </w:r>
            <w:r w:rsidR="00433AAC">
              <w:rPr>
                <w:b/>
                <w:sz w:val="28"/>
                <w:szCs w:val="28"/>
              </w:rPr>
              <w:t xml:space="preserve"> </w:t>
            </w:r>
          </w:p>
          <w:p w:rsidR="004F0F2B" w:rsidRPr="00370C92" w:rsidRDefault="00370C92" w:rsidP="009D0C32">
            <w:pPr>
              <w:rPr>
                <w:sz w:val="28"/>
                <w:szCs w:val="28"/>
              </w:rPr>
            </w:pPr>
            <w:r>
              <w:rPr>
                <w:sz w:val="28"/>
                <w:szCs w:val="28"/>
              </w:rPr>
              <w:t xml:space="preserve">Standard setting practice activity with handout </w:t>
            </w:r>
          </w:p>
          <w:p w:rsidR="00EF1227" w:rsidRPr="009D0C32" w:rsidRDefault="00EF1227" w:rsidP="009D0C32">
            <w:pPr>
              <w:rPr>
                <w:b/>
                <w:sz w:val="28"/>
                <w:szCs w:val="28"/>
              </w:rPr>
            </w:pPr>
          </w:p>
          <w:p w:rsidR="009D0C32" w:rsidRPr="009D0C32" w:rsidRDefault="009D0C32" w:rsidP="009D0C32">
            <w:pPr>
              <w:rPr>
                <w:b/>
                <w:sz w:val="28"/>
                <w:szCs w:val="28"/>
              </w:rPr>
            </w:pPr>
          </w:p>
        </w:tc>
        <w:tc>
          <w:tcPr>
            <w:tcW w:w="4068" w:type="dxa"/>
          </w:tcPr>
          <w:p w:rsidR="00370C92" w:rsidRDefault="00370C92" w:rsidP="00370C92">
            <w:pPr>
              <w:rPr>
                <w:b/>
                <w:sz w:val="28"/>
                <w:szCs w:val="28"/>
              </w:rPr>
            </w:pPr>
          </w:p>
          <w:p w:rsidR="00370C92" w:rsidRPr="00370C92" w:rsidRDefault="00C1189B" w:rsidP="00370C92">
            <w:pPr>
              <w:jc w:val="center"/>
              <w:rPr>
                <w:sz w:val="28"/>
                <w:szCs w:val="28"/>
              </w:rPr>
            </w:pPr>
            <w:r>
              <w:rPr>
                <w:sz w:val="28"/>
                <w:szCs w:val="28"/>
              </w:rPr>
              <w:t>2</w:t>
            </w:r>
            <w:r w:rsidR="00370C92">
              <w:rPr>
                <w:sz w:val="28"/>
                <w:szCs w:val="28"/>
              </w:rPr>
              <w:t>9 minutes</w:t>
            </w:r>
          </w:p>
          <w:p w:rsidR="009D0C32" w:rsidRPr="00AC26B4" w:rsidRDefault="009D0C32" w:rsidP="00EF1227">
            <w:pPr>
              <w:rPr>
                <w:sz w:val="28"/>
                <w:szCs w:val="28"/>
              </w:rPr>
            </w:pPr>
            <w:bookmarkStart w:id="0" w:name="_GoBack"/>
            <w:bookmarkEnd w:id="0"/>
          </w:p>
        </w:tc>
      </w:tr>
      <w:tr w:rsidR="009D0C32" w:rsidRPr="009D0C32" w:rsidTr="009D0C32">
        <w:trPr>
          <w:trHeight w:val="401"/>
        </w:trPr>
        <w:tc>
          <w:tcPr>
            <w:tcW w:w="5508" w:type="dxa"/>
            <w:gridSpan w:val="2"/>
          </w:tcPr>
          <w:p w:rsidR="009D0C32" w:rsidRPr="009D0C32" w:rsidRDefault="009D0C32" w:rsidP="009D0C32">
            <w:pPr>
              <w:rPr>
                <w:b/>
                <w:sz w:val="28"/>
                <w:szCs w:val="28"/>
              </w:rPr>
            </w:pPr>
            <w:r w:rsidRPr="009D0C32">
              <w:rPr>
                <w:b/>
                <w:sz w:val="28"/>
                <w:szCs w:val="28"/>
              </w:rPr>
              <w:t>3.</w:t>
            </w:r>
          </w:p>
          <w:p w:rsidR="009D0C32" w:rsidRPr="009D1048" w:rsidRDefault="009D0C32" w:rsidP="009D0C32">
            <w:pPr>
              <w:rPr>
                <w:sz w:val="28"/>
                <w:szCs w:val="28"/>
              </w:rPr>
            </w:pPr>
          </w:p>
          <w:p w:rsidR="009D0C32" w:rsidRPr="009D0C32" w:rsidRDefault="009D0C32" w:rsidP="009D0C32">
            <w:pPr>
              <w:rPr>
                <w:b/>
                <w:sz w:val="28"/>
                <w:szCs w:val="28"/>
              </w:rPr>
            </w:pPr>
          </w:p>
        </w:tc>
        <w:tc>
          <w:tcPr>
            <w:tcW w:w="4068" w:type="dxa"/>
          </w:tcPr>
          <w:p w:rsidR="009D0C32" w:rsidRPr="009D0C32" w:rsidRDefault="009D0C32" w:rsidP="009D0C32">
            <w:pPr>
              <w:jc w:val="center"/>
              <w:rPr>
                <w:b/>
                <w:sz w:val="28"/>
                <w:szCs w:val="28"/>
              </w:rPr>
            </w:pPr>
          </w:p>
          <w:p w:rsidR="009D0C32" w:rsidRPr="009D1048" w:rsidRDefault="009D0C32" w:rsidP="009D0C32">
            <w:pPr>
              <w:jc w:val="center"/>
              <w:rPr>
                <w:sz w:val="28"/>
                <w:szCs w:val="28"/>
              </w:rPr>
            </w:pPr>
          </w:p>
        </w:tc>
      </w:tr>
      <w:tr w:rsidR="009D0C32" w:rsidRPr="009D0C32" w:rsidTr="009D0C32">
        <w:trPr>
          <w:trHeight w:val="401"/>
        </w:trPr>
        <w:tc>
          <w:tcPr>
            <w:tcW w:w="9576" w:type="dxa"/>
            <w:gridSpan w:val="3"/>
          </w:tcPr>
          <w:p w:rsidR="00433AAC" w:rsidRDefault="009D0C32" w:rsidP="00433AAC">
            <w:pPr>
              <w:rPr>
                <w:b/>
                <w:sz w:val="28"/>
                <w:szCs w:val="28"/>
              </w:rPr>
            </w:pPr>
            <w:r w:rsidRPr="009D0C32">
              <w:rPr>
                <w:b/>
                <w:sz w:val="28"/>
                <w:szCs w:val="28"/>
              </w:rPr>
              <w:t>Implementation Notes:</w:t>
            </w:r>
            <w:r w:rsidR="009749B8">
              <w:rPr>
                <w:b/>
                <w:sz w:val="28"/>
                <w:szCs w:val="28"/>
              </w:rPr>
              <w:t xml:space="preserve"> </w:t>
            </w:r>
            <w:r w:rsidR="009D1048">
              <w:rPr>
                <w:b/>
                <w:sz w:val="28"/>
                <w:szCs w:val="28"/>
              </w:rPr>
              <w:t xml:space="preserve">  </w:t>
            </w:r>
          </w:p>
          <w:p w:rsidR="00E5114A" w:rsidRDefault="00E5114A" w:rsidP="00433AAC">
            <w:pPr>
              <w:rPr>
                <w:b/>
                <w:sz w:val="28"/>
                <w:szCs w:val="28"/>
              </w:rPr>
            </w:pPr>
            <w:r>
              <w:rPr>
                <w:b/>
                <w:sz w:val="28"/>
                <w:szCs w:val="28"/>
              </w:rPr>
              <w:t xml:space="preserve">The activity is the Modified </w:t>
            </w:r>
            <w:proofErr w:type="spellStart"/>
            <w:r>
              <w:rPr>
                <w:b/>
                <w:sz w:val="28"/>
                <w:szCs w:val="28"/>
              </w:rPr>
              <w:t>Angoff</w:t>
            </w:r>
            <w:proofErr w:type="spellEnd"/>
            <w:r>
              <w:rPr>
                <w:b/>
                <w:sz w:val="28"/>
                <w:szCs w:val="28"/>
              </w:rPr>
              <w:t xml:space="preserve"> Procedure:</w:t>
            </w:r>
          </w:p>
          <w:p w:rsidR="00E5114A" w:rsidRDefault="00E5114A" w:rsidP="00433AAC">
            <w:pPr>
              <w:rPr>
                <w:b/>
                <w:sz w:val="28"/>
                <w:szCs w:val="28"/>
              </w:rPr>
            </w:pPr>
            <w:r>
              <w:rPr>
                <w:b/>
                <w:sz w:val="28"/>
                <w:szCs w:val="28"/>
              </w:rPr>
              <w:t xml:space="preserve">Participants picture a “minimally proficient” fourth-grader…whatever that means to them. Individually, </w:t>
            </w:r>
            <w:proofErr w:type="gramStart"/>
            <w:r>
              <w:rPr>
                <w:b/>
                <w:sz w:val="28"/>
                <w:szCs w:val="28"/>
              </w:rPr>
              <w:t>the determine</w:t>
            </w:r>
            <w:proofErr w:type="gramEnd"/>
            <w:r>
              <w:rPr>
                <w:b/>
                <w:sz w:val="28"/>
                <w:szCs w:val="28"/>
              </w:rPr>
              <w:t xml:space="preserve"> which items on the test that minimally proficient fourth grader would answer correctly. After all participants have completed this, they discuss their item decisions with each other. After the conversation, they re-do the activity…and can change their decisions about items if they choose. Then each person adds up the number of items correct and the median number is the cut score.</w:t>
            </w:r>
          </w:p>
          <w:p w:rsidR="00C1185E" w:rsidRDefault="00C1185E" w:rsidP="00433AAC">
            <w:pPr>
              <w:rPr>
                <w:b/>
                <w:sz w:val="28"/>
                <w:szCs w:val="28"/>
              </w:rPr>
            </w:pPr>
          </w:p>
          <w:p w:rsidR="00C1185E" w:rsidRDefault="00C1185E" w:rsidP="00433AAC">
            <w:pPr>
              <w:rPr>
                <w:b/>
                <w:sz w:val="28"/>
                <w:szCs w:val="28"/>
              </w:rPr>
            </w:pPr>
          </w:p>
          <w:p w:rsidR="00C1185E" w:rsidRDefault="00C1185E" w:rsidP="00433AAC">
            <w:pPr>
              <w:rPr>
                <w:b/>
                <w:sz w:val="28"/>
                <w:szCs w:val="28"/>
              </w:rPr>
            </w:pPr>
          </w:p>
          <w:p w:rsidR="00433AAC" w:rsidRPr="009D0C32" w:rsidRDefault="00433AAC" w:rsidP="00433AAC">
            <w:pPr>
              <w:rPr>
                <w:b/>
                <w:sz w:val="28"/>
                <w:szCs w:val="28"/>
              </w:rPr>
            </w:pPr>
          </w:p>
        </w:tc>
      </w:tr>
    </w:tbl>
    <w:p w:rsidR="009D0C32" w:rsidRPr="009D0C32" w:rsidRDefault="009D0C32" w:rsidP="002F166D">
      <w:pPr>
        <w:rPr>
          <w:sz w:val="32"/>
          <w:szCs w:val="32"/>
        </w:rPr>
      </w:pPr>
    </w:p>
    <w:sectPr w:rsidR="009D0C32" w:rsidRPr="009D0C32" w:rsidSect="009D0C32">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C08F3"/>
    <w:multiLevelType w:val="hybridMultilevel"/>
    <w:tmpl w:val="36F27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4E00DC"/>
    <w:multiLevelType w:val="hybridMultilevel"/>
    <w:tmpl w:val="AB1C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32"/>
    <w:rsid w:val="00016530"/>
    <w:rsid w:val="00024417"/>
    <w:rsid w:val="0013387E"/>
    <w:rsid w:val="001903AC"/>
    <w:rsid w:val="00194EC8"/>
    <w:rsid w:val="001E73DA"/>
    <w:rsid w:val="00297B3F"/>
    <w:rsid w:val="002F166D"/>
    <w:rsid w:val="002F31DC"/>
    <w:rsid w:val="00370C92"/>
    <w:rsid w:val="00433AAC"/>
    <w:rsid w:val="004621CB"/>
    <w:rsid w:val="004F0F2B"/>
    <w:rsid w:val="00610FF9"/>
    <w:rsid w:val="0070495B"/>
    <w:rsid w:val="008E6CA5"/>
    <w:rsid w:val="009749B8"/>
    <w:rsid w:val="009D0C32"/>
    <w:rsid w:val="009D1048"/>
    <w:rsid w:val="00A17E20"/>
    <w:rsid w:val="00A3182E"/>
    <w:rsid w:val="00AC26B4"/>
    <w:rsid w:val="00BF318B"/>
    <w:rsid w:val="00C1185E"/>
    <w:rsid w:val="00C1189B"/>
    <w:rsid w:val="00C16C52"/>
    <w:rsid w:val="00E462EF"/>
    <w:rsid w:val="00E5114A"/>
    <w:rsid w:val="00E52ADF"/>
    <w:rsid w:val="00E959FE"/>
    <w:rsid w:val="00EA5FE9"/>
    <w:rsid w:val="00E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8B"/>
    <w:pPr>
      <w:ind w:left="720"/>
      <w:contextualSpacing/>
    </w:pPr>
  </w:style>
  <w:style w:type="paragraph" w:styleId="BalloonText">
    <w:name w:val="Balloon Text"/>
    <w:basedOn w:val="Normal"/>
    <w:link w:val="BalloonTextChar"/>
    <w:uiPriority w:val="99"/>
    <w:semiHidden/>
    <w:unhideWhenUsed/>
    <w:rsid w:val="00E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FE"/>
    <w:rPr>
      <w:rFonts w:ascii="Tahoma" w:hAnsi="Tahoma" w:cs="Tahoma"/>
      <w:sz w:val="16"/>
      <w:szCs w:val="16"/>
    </w:rPr>
  </w:style>
  <w:style w:type="character" w:styleId="Hyperlink">
    <w:name w:val="Hyperlink"/>
    <w:basedOn w:val="DefaultParagraphFont"/>
    <w:uiPriority w:val="99"/>
    <w:unhideWhenUsed/>
    <w:rsid w:val="00AC26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18B"/>
    <w:pPr>
      <w:ind w:left="720"/>
      <w:contextualSpacing/>
    </w:pPr>
  </w:style>
  <w:style w:type="paragraph" w:styleId="BalloonText">
    <w:name w:val="Balloon Text"/>
    <w:basedOn w:val="Normal"/>
    <w:link w:val="BalloonTextChar"/>
    <w:uiPriority w:val="99"/>
    <w:semiHidden/>
    <w:unhideWhenUsed/>
    <w:rsid w:val="00E95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FE"/>
    <w:rPr>
      <w:rFonts w:ascii="Tahoma" w:hAnsi="Tahoma" w:cs="Tahoma"/>
      <w:sz w:val="16"/>
      <w:szCs w:val="16"/>
    </w:rPr>
  </w:style>
  <w:style w:type="character" w:styleId="Hyperlink">
    <w:name w:val="Hyperlink"/>
    <w:basedOn w:val="DefaultParagraphFont"/>
    <w:uiPriority w:val="99"/>
    <w:unhideWhenUsed/>
    <w:rsid w:val="00AC26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Wayne RESA</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vorenke</dc:creator>
  <cp:keywords/>
  <dc:description/>
  <cp:lastModifiedBy>James A. Gullen</cp:lastModifiedBy>
  <cp:revision>3</cp:revision>
  <cp:lastPrinted>2011-09-07T22:10:00Z</cp:lastPrinted>
  <dcterms:created xsi:type="dcterms:W3CDTF">2011-09-07T22:14:00Z</dcterms:created>
  <dcterms:modified xsi:type="dcterms:W3CDTF">2011-09-30T16:23:00Z</dcterms:modified>
</cp:coreProperties>
</file>