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4F0F2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15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Assembling the Assessment Instrument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8E6CA5" w:rsidRPr="002F31DC" w:rsidRDefault="00AC26B4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</w:t>
            </w:r>
            <w:r w:rsidR="004F0F2B">
              <w:rPr>
                <w:sz w:val="28"/>
                <w:szCs w:val="28"/>
              </w:rPr>
              <w:t>at is the process to follow as you assemble your common assessment?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4F0F2B" w:rsidRDefault="004F0F2B" w:rsidP="004F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Gullen</w:t>
            </w:r>
          </w:p>
          <w:p w:rsidR="004F0F2B" w:rsidRDefault="004F0F2B" w:rsidP="004F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Evaluation, and Assessment Consultant</w:t>
            </w:r>
          </w:p>
          <w:p w:rsidR="004F0F2B" w:rsidRPr="009D0C32" w:rsidRDefault="004F0F2B" w:rsidP="004F0F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4F0F2B" w:rsidRDefault="004F0F2B" w:rsidP="004F0F2B">
            <w:pPr>
              <w:rPr>
                <w:b/>
                <w:sz w:val="28"/>
                <w:szCs w:val="28"/>
              </w:rPr>
            </w:pPr>
          </w:p>
          <w:p w:rsidR="004F0F2B" w:rsidRDefault="004F0F2B" w:rsidP="004F0F2B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4F0F2B" w:rsidRPr="00A17E20" w:rsidRDefault="004F0F2B" w:rsidP="004F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248.209.2088</w:t>
            </w:r>
          </w:p>
          <w:p w:rsidR="004F0F2B" w:rsidRDefault="004F0F2B" w:rsidP="004F0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A17E20" w:rsidRPr="00AC26B4" w:rsidRDefault="004F0F2B" w:rsidP="004F0F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James.gullen@oakland.k12.mi.us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A9448B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F0F2B">
              <w:rPr>
                <w:sz w:val="28"/>
                <w:szCs w:val="28"/>
              </w:rPr>
              <w:t xml:space="preserve"> </w:t>
            </w:r>
            <w:r w:rsidR="00AC26B4">
              <w:rPr>
                <w:sz w:val="28"/>
                <w:szCs w:val="28"/>
              </w:rPr>
              <w:t>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C16C52" w:rsidRDefault="00A9448B" w:rsidP="008E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MACReallyBadTest.doc</w:t>
            </w:r>
          </w:p>
          <w:p w:rsidR="008E6CA5" w:rsidRPr="00C16C52" w:rsidRDefault="008E6CA5" w:rsidP="008E6CA5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4F0F2B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7B3F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</w:p>
          <w:p w:rsidR="00C16C52" w:rsidRDefault="00C16C52" w:rsidP="009D0C32">
            <w:pPr>
              <w:rPr>
                <w:b/>
                <w:sz w:val="28"/>
                <w:szCs w:val="28"/>
              </w:rPr>
            </w:pPr>
          </w:p>
          <w:p w:rsidR="004F0F2B" w:rsidRPr="009D0C32" w:rsidRDefault="00A9448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Editing “</w:t>
            </w:r>
            <w:proofErr w:type="spellStart"/>
            <w:r>
              <w:rPr>
                <w:b/>
                <w:sz w:val="28"/>
                <w:szCs w:val="28"/>
              </w:rPr>
              <w:t>MACReallyBadTest</w:t>
            </w:r>
            <w:proofErr w:type="spellEnd"/>
            <w:r>
              <w:rPr>
                <w:b/>
                <w:sz w:val="28"/>
                <w:szCs w:val="28"/>
              </w:rPr>
              <w:t>”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AC26B4" w:rsidRDefault="00A9448B" w:rsidP="00C16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1048" w:rsidRDefault="009D0C32" w:rsidP="009D0C32">
            <w:pPr>
              <w:rPr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1048" w:rsidRDefault="009D0C3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433AAC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</w:p>
          <w:p w:rsidR="008E6CA5" w:rsidRDefault="004F0F2B" w:rsidP="0043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 to viewing this module, completion of the test blueprint an</w:t>
            </w:r>
            <w:r w:rsidR="00A9448B">
              <w:rPr>
                <w:sz w:val="28"/>
                <w:szCs w:val="28"/>
              </w:rPr>
              <w:t xml:space="preserve">d assessment items is necessary if you wish to begin assembling the assessment after the learning activity. After viewing the presentation, presenters should edit “MACReallyBadTest.doc” to improve </w:t>
            </w:r>
            <w:proofErr w:type="spellStart"/>
            <w:proofErr w:type="gramStart"/>
            <w:r w:rsidR="00A9448B">
              <w:rPr>
                <w:sz w:val="28"/>
                <w:szCs w:val="28"/>
              </w:rPr>
              <w:t>it’s</w:t>
            </w:r>
            <w:proofErr w:type="spellEnd"/>
            <w:proofErr w:type="gramEnd"/>
            <w:r w:rsidR="00A9448B">
              <w:rPr>
                <w:sz w:val="28"/>
                <w:szCs w:val="28"/>
              </w:rPr>
              <w:t xml:space="preserve"> readability. Have participants do this individually and then as a group.</w:t>
            </w:r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16530"/>
    <w:rsid w:val="00024417"/>
    <w:rsid w:val="00297B3F"/>
    <w:rsid w:val="002F166D"/>
    <w:rsid w:val="002F31DC"/>
    <w:rsid w:val="00433AAC"/>
    <w:rsid w:val="004621CB"/>
    <w:rsid w:val="004F0F2B"/>
    <w:rsid w:val="00610FF9"/>
    <w:rsid w:val="0070495B"/>
    <w:rsid w:val="008E6CA5"/>
    <w:rsid w:val="009749B8"/>
    <w:rsid w:val="009D0C32"/>
    <w:rsid w:val="009D1048"/>
    <w:rsid w:val="00A17E20"/>
    <w:rsid w:val="00A9448B"/>
    <w:rsid w:val="00AC26B4"/>
    <w:rsid w:val="00BF318B"/>
    <w:rsid w:val="00C16C52"/>
    <w:rsid w:val="00E462EF"/>
    <w:rsid w:val="00E52ADF"/>
    <w:rsid w:val="00E959FE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James A. Gullen</cp:lastModifiedBy>
  <cp:revision>3</cp:revision>
  <cp:lastPrinted>2011-09-07T21:47:00Z</cp:lastPrinted>
  <dcterms:created xsi:type="dcterms:W3CDTF">2011-09-07T21:52:00Z</dcterms:created>
  <dcterms:modified xsi:type="dcterms:W3CDTF">2011-09-30T16:06:00Z</dcterms:modified>
</cp:coreProperties>
</file>