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00D4" w14:textId="0570435A" w:rsidR="00391393" w:rsidRPr="00716127" w:rsidRDefault="00F9047C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EEA5D5D" wp14:editId="300C9B04">
            <wp:simplePos x="0" y="0"/>
            <wp:positionH relativeFrom="margin">
              <wp:posOffset>4533843</wp:posOffset>
            </wp:positionH>
            <wp:positionV relativeFrom="page">
              <wp:posOffset>89747</wp:posOffset>
            </wp:positionV>
            <wp:extent cx="937879" cy="7349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879" cy="734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AFB7BC" w14:textId="77777777" w:rsidR="00391393" w:rsidRDefault="00F9047C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Michigan Arts Education Instruction and Assessment project offers the MAEIA Institute, a concise professional learning offering which trains administrators-arts educator pairs how to support and measure growth in the arts disciplines. </w:t>
      </w:r>
    </w:p>
    <w:p w14:paraId="1E285E5F" w14:textId="77777777" w:rsidR="00391393" w:rsidRDefault="00391393">
      <w:pPr>
        <w:pStyle w:val="BodyA"/>
        <w:rPr>
          <w:rFonts w:ascii="Calibri" w:eastAsia="Calibri" w:hAnsi="Calibri" w:cs="Calibri"/>
        </w:rPr>
      </w:pPr>
    </w:p>
    <w:p w14:paraId="0DB92966" w14:textId="77777777" w:rsidR="00391393" w:rsidRDefault="00F9047C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E8F00"/>
          <w:u w:color="4E8F00"/>
        </w:rPr>
        <w:t>For the administrator, the MAEIA Institute provides:</w:t>
      </w:r>
      <w:r>
        <w:rPr>
          <w:rFonts w:ascii="Calibri" w:eastAsia="Calibri" w:hAnsi="Calibri" w:cs="Calibri"/>
        </w:rPr>
        <w:t xml:space="preserve"> </w:t>
      </w:r>
    </w:p>
    <w:p w14:paraId="1375DB17" w14:textId="77777777" w:rsidR="00391393" w:rsidRDefault="00F9047C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insight on what best practices look like in assessing Dance, Music, Theatre, and Visual Arts  </w:t>
      </w:r>
    </w:p>
    <w:p w14:paraId="2B62BB34" w14:textId="77777777" w:rsidR="00391393" w:rsidRDefault="00F9047C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how to connect MAEIA resources with observation and teaching frameworks</w:t>
      </w:r>
    </w:p>
    <w:p w14:paraId="05B47610" w14:textId="77777777" w:rsidR="00391393" w:rsidRDefault="00F9047C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things to consider when hiring and supporting arts educators in educator evaluation</w:t>
      </w:r>
    </w:p>
    <w:p w14:paraId="7721F1D1" w14:textId="77777777" w:rsidR="00391393" w:rsidRDefault="00391393">
      <w:pPr>
        <w:pStyle w:val="BodyA"/>
        <w:ind w:left="360"/>
      </w:pPr>
    </w:p>
    <w:tbl>
      <w:tblPr>
        <w:tblW w:w="106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558"/>
        <w:gridCol w:w="3557"/>
        <w:gridCol w:w="3557"/>
      </w:tblGrid>
      <w:tr w:rsidR="00391393" w14:paraId="1639D804" w14:textId="77777777">
        <w:trPr>
          <w:trHeight w:val="633"/>
          <w:tblHeader/>
        </w:trPr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CCFE" w14:textId="032A53E2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Choose one of these SCECH options: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2607" w14:textId="5576EF32" w:rsidR="00391393" w:rsidRDefault="00F9047C">
            <w:pPr>
              <w:pStyle w:val="Body"/>
              <w:suppressAutoHyphens/>
              <w:outlineLvl w:val="0"/>
            </w:pPr>
            <w:r>
              <w:rPr>
                <w:rFonts w:ascii="Helvetica Neue" w:hAnsi="Helvetica Neue"/>
                <w:b/>
                <w:bCs/>
                <w:color w:val="FEFFFF"/>
              </w:rPr>
              <w:t xml:space="preserve">18 </w:t>
            </w: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 xml:space="preserve">SCECH 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E131" w14:textId="4EC34261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8 SCECH</w:t>
            </w:r>
          </w:p>
        </w:tc>
      </w:tr>
      <w:tr w:rsidR="00391393" w14:paraId="49660D27" w14:textId="77777777">
        <w:tblPrEx>
          <w:shd w:val="clear" w:color="auto" w:fill="CED7E7"/>
        </w:tblPrEx>
        <w:trPr>
          <w:trHeight w:val="994"/>
        </w:trPr>
        <w:tc>
          <w:tcPr>
            <w:tcW w:w="3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C24E" w14:textId="77777777" w:rsidR="00391393" w:rsidRDefault="00391393"/>
        </w:tc>
        <w:tc>
          <w:tcPr>
            <w:tcW w:w="3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14A9" w14:textId="77777777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t>6</w:t>
            </w:r>
            <w:r>
              <w:rPr>
                <w:rFonts w:ascii="Helvetica Neue" w:hAnsi="Helvetica Neue"/>
                <w:sz w:val="22"/>
                <w:szCs w:val="22"/>
              </w:rPr>
              <w:t>-week summer virtual experience starting the week of June 22, 2020</w:t>
            </w:r>
          </w:p>
        </w:tc>
        <w:tc>
          <w:tcPr>
            <w:tcW w:w="3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6792" w14:textId="77777777" w:rsidR="00391393" w:rsidRDefault="00F9047C">
            <w:pPr>
              <w:pStyle w:val="Body"/>
              <w:suppressAutoHyphens/>
              <w:outlineLvl w:val="0"/>
            </w:pPr>
            <w:r>
              <w:rPr>
                <w:rFonts w:ascii="Helvetica Neue" w:hAnsi="Helvetica Neue"/>
                <w:sz w:val="22"/>
                <w:szCs w:val="22"/>
              </w:rPr>
              <w:t>1 face-to-face meeting on July 31, 2020 in the Lansing area with virtual participation prior to the meeting.</w:t>
            </w:r>
          </w:p>
        </w:tc>
      </w:tr>
      <w:tr w:rsidR="00391393" w14:paraId="5F44027D" w14:textId="77777777">
        <w:tblPrEx>
          <w:shd w:val="clear" w:color="auto" w:fill="CED7E7"/>
        </w:tblPrEx>
        <w:trPr>
          <w:trHeight w:val="633"/>
        </w:trPr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6516" w14:textId="77777777" w:rsidR="00391393" w:rsidRDefault="00F9047C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*</w:t>
            </w:r>
            <w:r>
              <w:rPr>
                <w:rFonts w:cs="Arial Unicode MS"/>
                <w:i/>
                <w:iCs/>
                <w:color w:val="000000"/>
                <w:sz w:val="22"/>
                <w:szCs w:val="22"/>
                <w:u w:color="000000"/>
              </w:rPr>
              <w:t>summer virtual experience is flexible to accommodate for summer travel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E79D" w14:textId="1730811A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2"/>
                <w:szCs w:val="22"/>
              </w:rPr>
              <w:t>1 face-to-face meeting</w:t>
            </w:r>
            <w:r w:rsidR="003E344F">
              <w:rPr>
                <w:rFonts w:ascii="Helvetica Neue" w:hAnsi="Helvetica Neue"/>
                <w:sz w:val="22"/>
                <w:szCs w:val="22"/>
              </w:rPr>
              <w:t>- Summer 2020- Date TBD- in the Lansing area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5E29" w14:textId="77777777" w:rsidR="00391393" w:rsidRDefault="00391393"/>
        </w:tc>
      </w:tr>
    </w:tbl>
    <w:p w14:paraId="4F206D12" w14:textId="77777777" w:rsidR="00391393" w:rsidRDefault="00391393">
      <w:pPr>
        <w:pStyle w:val="BodyA"/>
        <w:widowControl w:val="0"/>
        <w:ind w:left="108" w:hanging="108"/>
      </w:pPr>
    </w:p>
    <w:p w14:paraId="2A052874" w14:textId="77777777" w:rsidR="00391393" w:rsidRDefault="00391393">
      <w:pPr>
        <w:pStyle w:val="BodyA"/>
      </w:pPr>
    </w:p>
    <w:p w14:paraId="22EDA69C" w14:textId="77777777" w:rsidR="00391393" w:rsidRDefault="00F9047C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432FF"/>
          <w:u w:color="0432FF"/>
        </w:rPr>
        <w:t>For the arts educator, the MAEIA Institute guides teachers in:</w:t>
      </w:r>
      <w:r>
        <w:rPr>
          <w:rFonts w:ascii="Calibri" w:eastAsia="Calibri" w:hAnsi="Calibri" w:cs="Calibri"/>
          <w:color w:val="0096FF"/>
          <w:u w:color="0096FF"/>
        </w:rPr>
        <w:t xml:space="preserve"> </w:t>
      </w:r>
    </w:p>
    <w:p w14:paraId="121D788E" w14:textId="77777777" w:rsidR="00391393" w:rsidRDefault="00F9047C">
      <w:pPr>
        <w:pStyle w:val="BodyA"/>
        <w:numPr>
          <w:ilvl w:val="0"/>
          <w:numId w:val="4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using the MAEIA resources in their Individual Development Plan</w:t>
      </w:r>
    </w:p>
    <w:p w14:paraId="0FA696D0" w14:textId="77777777" w:rsidR="00391393" w:rsidRDefault="00F9047C">
      <w:pPr>
        <w:pStyle w:val="BodyA"/>
        <w:numPr>
          <w:ilvl w:val="0"/>
          <w:numId w:val="4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an assessment plan by selecting from 360 MAEIA performance assessments in Dance, Music, Theatre and Visual Arts </w:t>
      </w:r>
    </w:p>
    <w:p w14:paraId="04F45806" w14:textId="77777777" w:rsidR="00391393" w:rsidRDefault="00F9047C">
      <w:pPr>
        <w:pStyle w:val="BodyA"/>
        <w:numPr>
          <w:ilvl w:val="0"/>
          <w:numId w:val="4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assessment literacy </w:t>
      </w:r>
    </w:p>
    <w:p w14:paraId="2CE182F9" w14:textId="77777777" w:rsidR="00391393" w:rsidRDefault="00F9047C">
      <w:pPr>
        <w:pStyle w:val="BodyA"/>
        <w:numPr>
          <w:ilvl w:val="0"/>
          <w:numId w:val="4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how to communicate best practice in their discipline</w:t>
      </w:r>
    </w:p>
    <w:p w14:paraId="626A450D" w14:textId="77777777" w:rsidR="00391393" w:rsidRDefault="00F9047C">
      <w:pPr>
        <w:pStyle w:val="BodyA"/>
        <w:numPr>
          <w:ilvl w:val="0"/>
          <w:numId w:val="4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sharing the story of their teaching and student growth clearly and specifically</w:t>
      </w:r>
      <w:bookmarkStart w:id="0" w:name="_GoBack"/>
      <w:bookmarkEnd w:id="0"/>
    </w:p>
    <w:p w14:paraId="21E7DF36" w14:textId="77777777" w:rsidR="00391393" w:rsidRDefault="00391393">
      <w:pPr>
        <w:pStyle w:val="BodyA"/>
        <w:rPr>
          <w:rFonts w:ascii="Calibri" w:eastAsia="Calibri" w:hAnsi="Calibri" w:cs="Calibri"/>
        </w:rPr>
      </w:pPr>
    </w:p>
    <w:tbl>
      <w:tblPr>
        <w:tblW w:w="10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695"/>
      </w:tblGrid>
      <w:tr w:rsidR="00391393" w14:paraId="68639342" w14:textId="77777777">
        <w:trPr>
          <w:trHeight w:val="633"/>
          <w:tblHeader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EC23" w14:textId="77777777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Arts Educators Enroll: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EC88" w14:textId="33D66EB0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b/>
                <w:bCs/>
                <w:color w:val="FEFFFF"/>
              </w:rPr>
              <w:t>18 S</w:t>
            </w: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CECH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F3E0" w14:textId="77777777" w:rsidR="00391393" w:rsidRDefault="00391393"/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A361" w14:textId="77777777" w:rsidR="00391393" w:rsidRDefault="00391393"/>
        </w:tc>
      </w:tr>
      <w:tr w:rsidR="00391393" w14:paraId="37F960FB" w14:textId="77777777">
        <w:tblPrEx>
          <w:shd w:val="clear" w:color="auto" w:fill="CED7E7"/>
        </w:tblPrEx>
        <w:trPr>
          <w:trHeight w:val="814"/>
        </w:trPr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2EB5" w14:textId="77777777" w:rsidR="00391393" w:rsidRDefault="00391393"/>
        </w:tc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A686" w14:textId="15EA381A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t>6</w:t>
            </w:r>
            <w:r>
              <w:rPr>
                <w:rFonts w:ascii="Helvetica Neue" w:hAnsi="Helvetica Neue"/>
                <w:sz w:val="22"/>
                <w:szCs w:val="22"/>
              </w:rPr>
              <w:t>-week summer virtual experience starting the week of June 22, 20</w:t>
            </w:r>
            <w:r w:rsidR="00C20911">
              <w:rPr>
                <w:rFonts w:ascii="Helvetica Neue" w:hAnsi="Helvetica Neue"/>
                <w:sz w:val="22"/>
                <w:szCs w:val="22"/>
              </w:rPr>
              <w:t>20</w:t>
            </w:r>
          </w:p>
        </w:tc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5B89" w14:textId="77777777" w:rsidR="00391393" w:rsidRDefault="00391393"/>
        </w:tc>
        <w:tc>
          <w:tcPr>
            <w:tcW w:w="2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9686" w14:textId="77777777" w:rsidR="00391393" w:rsidRDefault="00391393"/>
        </w:tc>
      </w:tr>
      <w:tr w:rsidR="00391393" w14:paraId="431F4295" w14:textId="77777777">
        <w:tblPrEx>
          <w:shd w:val="clear" w:color="auto" w:fill="CED7E7"/>
        </w:tblPrEx>
        <w:trPr>
          <w:trHeight w:val="773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4FE7" w14:textId="77777777" w:rsidR="00391393" w:rsidRDefault="00F9047C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*</w:t>
            </w:r>
            <w:r>
              <w:rPr>
                <w:rFonts w:cs="Arial Unicode MS"/>
                <w:i/>
                <w:iCs/>
                <w:color w:val="000000"/>
                <w:sz w:val="22"/>
                <w:szCs w:val="22"/>
                <w:u w:color="000000"/>
              </w:rPr>
              <w:t>summer virtual experience is flexible to accommodate for summer travel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3F24" w14:textId="036A9E04" w:rsidR="00391393" w:rsidRDefault="00F9047C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2"/>
                <w:szCs w:val="22"/>
              </w:rPr>
              <w:t>1 face-to-face meeting</w:t>
            </w:r>
            <w:r w:rsidR="003E344F">
              <w:rPr>
                <w:rFonts w:ascii="Helvetica Neue" w:hAnsi="Helvetica Neue"/>
                <w:sz w:val="22"/>
                <w:szCs w:val="22"/>
              </w:rPr>
              <w:t xml:space="preserve">- Summer 2020- Date TBD- </w:t>
            </w:r>
            <w:r>
              <w:rPr>
                <w:rFonts w:ascii="Helvetica Neue" w:hAnsi="Helvetica Neue"/>
                <w:sz w:val="22"/>
                <w:szCs w:val="22"/>
              </w:rPr>
              <w:t>in the Lansing are</w:t>
            </w:r>
            <w:r w:rsidR="003E344F">
              <w:rPr>
                <w:rFonts w:ascii="Helvetica Neue" w:hAnsi="Helvetica Neue"/>
                <w:sz w:val="22"/>
                <w:szCs w:val="22"/>
              </w:rPr>
              <w:t>a</w:t>
            </w:r>
            <w:r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030B" w14:textId="77777777" w:rsidR="00391393" w:rsidRDefault="00391393"/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BB52" w14:textId="77777777" w:rsidR="00391393" w:rsidRDefault="00391393"/>
        </w:tc>
      </w:tr>
    </w:tbl>
    <w:p w14:paraId="214A2978" w14:textId="77777777" w:rsidR="00391393" w:rsidRDefault="00391393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3525A42E" w14:textId="77777777" w:rsidR="00391393" w:rsidRDefault="00391393">
      <w:pPr>
        <w:pStyle w:val="BodyA"/>
      </w:pPr>
    </w:p>
    <w:p w14:paraId="00184C69" w14:textId="161D666B" w:rsidR="00391393" w:rsidRDefault="00F9047C">
      <w:pPr>
        <w:pStyle w:val="BodyA"/>
        <w:rPr>
          <w:rStyle w:val="None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Register here:  </w:t>
      </w:r>
      <w:hyperlink r:id="rId8" w:history="1">
        <w:r w:rsidR="000128B9" w:rsidRPr="000128B9">
          <w:rPr>
            <w:rStyle w:val="Hyperlink"/>
            <w:rFonts w:ascii="Calibri" w:eastAsia="Calibri" w:hAnsi="Calibri" w:cs="Calibri"/>
            <w:b/>
            <w:bCs/>
            <w:color w:val="4F81BD" w:themeColor="accent1"/>
            <w:u w:val="none"/>
          </w:rPr>
          <w:t>https://www.eventbrite.com/e/maeia-institute-2020-tickets-91137337229</w:t>
        </w:r>
      </w:hyperlink>
      <w:r w:rsidR="000128B9">
        <w:rPr>
          <w:rFonts w:ascii="Calibri" w:eastAsia="Calibri" w:hAnsi="Calibri" w:cs="Calibri"/>
          <w:b/>
          <w:bCs/>
          <w:color w:val="4F81BD" w:themeColor="accent1"/>
        </w:rPr>
        <w:t xml:space="preserve"> </w:t>
      </w:r>
    </w:p>
    <w:p w14:paraId="3F380780" w14:textId="5B2D7A8F" w:rsidR="00391393" w:rsidRDefault="00F9047C">
      <w:pPr>
        <w:pStyle w:val="BodyA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de-DE"/>
        </w:rPr>
        <w:t xml:space="preserve">Registration Password: </w:t>
      </w:r>
      <w:r w:rsidR="003D2F3B" w:rsidRPr="003D2F3B">
        <w:rPr>
          <w:rStyle w:val="None"/>
          <w:rFonts w:ascii="Calibri" w:eastAsia="Calibri" w:hAnsi="Calibri" w:cs="Calibri"/>
          <w:b/>
          <w:bCs/>
          <w:lang w:val="it-IT"/>
        </w:rPr>
        <w:t>MCACA-ArtsMatter2020</w:t>
      </w:r>
    </w:p>
    <w:p w14:paraId="63848B8C" w14:textId="747DB889" w:rsidR="00391393" w:rsidRDefault="00F9047C">
      <w:pPr>
        <w:pStyle w:val="BodyA"/>
      </w:pPr>
      <w:r>
        <w:rPr>
          <w:rStyle w:val="None"/>
          <w:rFonts w:ascii="Calibri" w:eastAsia="Calibri" w:hAnsi="Calibri" w:cs="Calibri"/>
        </w:rPr>
        <w:t xml:space="preserve">Questions? contact Heather Vaughan-Southard at </w:t>
      </w:r>
      <w:hyperlink r:id="rId9" w:history="1">
        <w:r w:rsidRPr="000128B9">
          <w:rPr>
            <w:rStyle w:val="Hyperlink1"/>
            <w:color w:val="4F81BD" w:themeColor="accent1"/>
            <w:u w:val="none"/>
          </w:rPr>
          <w:t>hvsouthard@gmail.com</w:t>
        </w:r>
      </w:hyperlink>
      <w:r w:rsidR="000128B9">
        <w:rPr>
          <w:color w:val="4F81BD" w:themeColor="accent1"/>
        </w:rPr>
        <w:t xml:space="preserve"> </w:t>
      </w:r>
      <w:r w:rsidRPr="000128B9">
        <w:rPr>
          <w:rStyle w:val="None"/>
          <w:rFonts w:ascii="Calibri" w:eastAsia="Calibri" w:hAnsi="Calibri" w:cs="Calibri"/>
          <w:color w:val="4F81BD" w:themeColor="accent1"/>
        </w:rPr>
        <w:t xml:space="preserve">  </w:t>
      </w:r>
      <w:r>
        <w:rPr>
          <w:rStyle w:val="None"/>
          <w:rFonts w:ascii="Calibri" w:eastAsia="Calibri" w:hAnsi="Calibri" w:cs="Calibri"/>
        </w:rPr>
        <w:tab/>
        <w:t xml:space="preserve">                                              </w:t>
      </w:r>
    </w:p>
    <w:sectPr w:rsidR="00391393" w:rsidSect="00716127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8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84D9" w14:textId="77777777" w:rsidR="003E2365" w:rsidRDefault="003E2365">
      <w:r>
        <w:separator/>
      </w:r>
    </w:p>
  </w:endnote>
  <w:endnote w:type="continuationSeparator" w:id="0">
    <w:p w14:paraId="21B9DE8A" w14:textId="77777777" w:rsidR="003E2365" w:rsidRDefault="003E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B6E4" w14:textId="77777777" w:rsidR="00391393" w:rsidRDefault="00F9047C">
    <w:pPr>
      <w:pStyle w:val="BodyA"/>
      <w:tabs>
        <w:tab w:val="right" w:pos="9020"/>
      </w:tabs>
      <w:jc w:val="center"/>
    </w:pPr>
    <w:r>
      <w:rPr>
        <w:rFonts w:ascii="Helvetica Neue" w:hAnsi="Helvetica Neue"/>
        <w:noProof/>
        <w:sz w:val="22"/>
        <w:szCs w:val="22"/>
      </w:rPr>
      <w:drawing>
        <wp:inline distT="0" distB="0" distL="0" distR="0" wp14:anchorId="43FCE282" wp14:editId="578A6FD0">
          <wp:extent cx="931629" cy="834836"/>
          <wp:effectExtent l="0" t="0" r="0" b="0"/>
          <wp:docPr id="1073741825" name="officeArt object" descr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jpg" descr="image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629" cy="8348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elvetica Neue" w:hAnsi="Helvetica Neue"/>
        <w:sz w:val="22"/>
        <w:szCs w:val="22"/>
      </w:rPr>
      <w:t xml:space="preserve">             </w:t>
    </w:r>
    <w:r>
      <w:rPr>
        <w:rFonts w:ascii="Helvetica Neue" w:eastAsia="Helvetica Neue" w:hAnsi="Helvetica Neue" w:cs="Helvetica Neue"/>
        <w:noProof/>
        <w:sz w:val="22"/>
        <w:szCs w:val="22"/>
      </w:rPr>
      <w:drawing>
        <wp:inline distT="0" distB="0" distL="0" distR="0" wp14:anchorId="74F06F8D" wp14:editId="46F47121">
          <wp:extent cx="2241258" cy="768637"/>
          <wp:effectExtent l="0" t="0" r="0" b="0"/>
          <wp:docPr id="1073741826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5.png" descr="image5.png"/>
                  <pic:cNvPicPr>
                    <a:picLocks noChangeAspect="1"/>
                  </pic:cNvPicPr>
                </pic:nvPicPr>
                <pic:blipFill>
                  <a:blip r:embed="rId2"/>
                  <a:srcRect t="32983" b="36342"/>
                  <a:stretch>
                    <a:fillRect/>
                  </a:stretch>
                </pic:blipFill>
                <pic:spPr>
                  <a:xfrm>
                    <a:off x="0" y="0"/>
                    <a:ext cx="2241258" cy="7686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448E" w14:textId="77777777" w:rsidR="003E2365" w:rsidRDefault="003E2365">
      <w:r>
        <w:separator/>
      </w:r>
    </w:p>
  </w:footnote>
  <w:footnote w:type="continuationSeparator" w:id="0">
    <w:p w14:paraId="184DE037" w14:textId="77777777" w:rsidR="003E2365" w:rsidRDefault="003E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7276" w14:textId="77777777" w:rsidR="00716127" w:rsidRDefault="00716127" w:rsidP="00716127">
    <w:pPr>
      <w:pStyle w:val="BodyA"/>
      <w:rPr>
        <w:rFonts w:ascii="Calibri" w:eastAsia="Calibri" w:hAnsi="Calibri" w:cs="Calibri"/>
        <w:b/>
        <w:bCs/>
        <w:sz w:val="26"/>
        <w:szCs w:val="26"/>
      </w:rPr>
    </w:pPr>
    <w:r>
      <w:rPr>
        <w:rFonts w:ascii="Calibri" w:eastAsia="Calibri" w:hAnsi="Calibri" w:cs="Calibri"/>
        <w:b/>
        <w:bCs/>
        <w:sz w:val="26"/>
        <w:szCs w:val="26"/>
        <w:lang w:val="pt-PT"/>
      </w:rPr>
      <w:t>MAEIA Institute</w:t>
    </w:r>
    <w:r>
      <w:rPr>
        <w:rFonts w:ascii="Calibri" w:eastAsia="Calibri" w:hAnsi="Calibri" w:cs="Calibri"/>
        <w:b/>
        <w:bCs/>
        <w:sz w:val="26"/>
        <w:szCs w:val="26"/>
      </w:rPr>
      <w:t xml:space="preserve"> 2020</w:t>
    </w:r>
    <w:r>
      <w:rPr>
        <w:rFonts w:ascii="Calibri" w:eastAsia="Calibri" w:hAnsi="Calibri" w:cs="Calibri"/>
        <w:b/>
        <w:bCs/>
        <w:noProof/>
        <w:sz w:val="26"/>
        <w:szCs w:val="26"/>
      </w:rPr>
      <w:drawing>
        <wp:anchor distT="152400" distB="152400" distL="152400" distR="152400" simplePos="0" relativeHeight="251659264" behindDoc="0" locked="0" layoutInCell="1" allowOverlap="1" wp14:anchorId="7C6DE467" wp14:editId="1EE04186">
          <wp:simplePos x="0" y="0"/>
          <wp:positionH relativeFrom="margin">
            <wp:posOffset>4533843</wp:posOffset>
          </wp:positionH>
          <wp:positionV relativeFrom="page">
            <wp:posOffset>89747</wp:posOffset>
          </wp:positionV>
          <wp:extent cx="937879" cy="73490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tiff" descr="pasted-image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879" cy="734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05EECF0" w14:textId="77777777" w:rsidR="00716127" w:rsidRDefault="00716127" w:rsidP="00716127">
    <w:pPr>
      <w:pStyle w:val="BodyA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>Administrator/Arts Educator Pairs ($500 value)</w:t>
    </w:r>
  </w:p>
  <w:p w14:paraId="64B48562" w14:textId="77777777" w:rsidR="00716127" w:rsidRDefault="00716127" w:rsidP="00716127">
    <w:pPr>
      <w:pStyle w:val="BodyA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>Complimentary registration for up to 25 participants</w:t>
    </w:r>
  </w:p>
  <w:p w14:paraId="30738240" w14:textId="77777777" w:rsidR="00391393" w:rsidRDefault="0039139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52A6" w14:textId="77777777" w:rsidR="00716127" w:rsidRDefault="00716127" w:rsidP="00716127">
    <w:pPr>
      <w:pStyle w:val="BodyA"/>
      <w:rPr>
        <w:rFonts w:ascii="Calibri" w:eastAsia="Calibri" w:hAnsi="Calibri" w:cs="Calibri"/>
        <w:b/>
        <w:bCs/>
        <w:sz w:val="26"/>
        <w:szCs w:val="26"/>
      </w:rPr>
    </w:pPr>
    <w:r>
      <w:rPr>
        <w:rFonts w:ascii="Calibri" w:eastAsia="Calibri" w:hAnsi="Calibri" w:cs="Calibri"/>
        <w:b/>
        <w:bCs/>
        <w:sz w:val="26"/>
        <w:szCs w:val="26"/>
        <w:lang w:val="pt-PT"/>
      </w:rPr>
      <w:t>MAEIA Institute</w:t>
    </w:r>
    <w:r>
      <w:rPr>
        <w:rFonts w:ascii="Calibri" w:eastAsia="Calibri" w:hAnsi="Calibri" w:cs="Calibri"/>
        <w:b/>
        <w:bCs/>
        <w:sz w:val="26"/>
        <w:szCs w:val="26"/>
      </w:rPr>
      <w:t xml:space="preserve"> 2020</w:t>
    </w:r>
    <w:r>
      <w:rPr>
        <w:rFonts w:ascii="Calibri" w:eastAsia="Calibri" w:hAnsi="Calibri" w:cs="Calibri"/>
        <w:b/>
        <w:bCs/>
        <w:noProof/>
        <w:sz w:val="26"/>
        <w:szCs w:val="26"/>
      </w:rPr>
      <w:drawing>
        <wp:anchor distT="152400" distB="152400" distL="152400" distR="152400" simplePos="0" relativeHeight="251661312" behindDoc="0" locked="0" layoutInCell="1" allowOverlap="1" wp14:anchorId="1526D932" wp14:editId="0E67115C">
          <wp:simplePos x="0" y="0"/>
          <wp:positionH relativeFrom="margin">
            <wp:posOffset>4533843</wp:posOffset>
          </wp:positionH>
          <wp:positionV relativeFrom="page">
            <wp:posOffset>89747</wp:posOffset>
          </wp:positionV>
          <wp:extent cx="937879" cy="73490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tiff" descr="pasted-image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879" cy="734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75D69EB" w14:textId="77777777" w:rsidR="00716127" w:rsidRDefault="00716127" w:rsidP="00716127">
    <w:pPr>
      <w:pStyle w:val="BodyA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>Administrator/Arts Educator Pairs ($500 value)</w:t>
    </w:r>
  </w:p>
  <w:p w14:paraId="05B53E62" w14:textId="77777777" w:rsidR="00716127" w:rsidRDefault="00716127" w:rsidP="00716127">
    <w:pPr>
      <w:pStyle w:val="BodyA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>Complimentary registration for up to 25 participants</w:t>
    </w:r>
  </w:p>
  <w:p w14:paraId="74C33101" w14:textId="77777777" w:rsidR="00716127" w:rsidRDefault="00716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2A3F"/>
    <w:multiLevelType w:val="hybridMultilevel"/>
    <w:tmpl w:val="C06434CC"/>
    <w:styleLink w:val="ImportedStyle2"/>
    <w:lvl w:ilvl="0" w:tplc="F48680FC">
      <w:start w:val="1"/>
      <w:numFmt w:val="bullet"/>
      <w:lvlText w:val="•"/>
      <w:lvlJc w:val="left"/>
      <w:pPr>
        <w:ind w:left="196" w:hanging="1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FE05D6">
      <w:start w:val="1"/>
      <w:numFmt w:val="bullet"/>
      <w:lvlText w:val="•"/>
      <w:lvlJc w:val="left"/>
      <w:pPr>
        <w:ind w:left="36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6C19E">
      <w:start w:val="1"/>
      <w:numFmt w:val="bullet"/>
      <w:lvlText w:val="•"/>
      <w:lvlJc w:val="left"/>
      <w:pPr>
        <w:ind w:left="54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304C">
      <w:start w:val="1"/>
      <w:numFmt w:val="bullet"/>
      <w:lvlText w:val="•"/>
      <w:lvlJc w:val="left"/>
      <w:pPr>
        <w:ind w:left="72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EE3EB4">
      <w:start w:val="1"/>
      <w:numFmt w:val="bullet"/>
      <w:lvlText w:val="•"/>
      <w:lvlJc w:val="left"/>
      <w:pPr>
        <w:ind w:left="90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8ABD0">
      <w:start w:val="1"/>
      <w:numFmt w:val="bullet"/>
      <w:lvlText w:val="•"/>
      <w:lvlJc w:val="left"/>
      <w:pPr>
        <w:ind w:left="108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4A9BC">
      <w:start w:val="1"/>
      <w:numFmt w:val="bullet"/>
      <w:lvlText w:val="•"/>
      <w:lvlJc w:val="left"/>
      <w:pPr>
        <w:ind w:left="126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0A68A">
      <w:start w:val="1"/>
      <w:numFmt w:val="bullet"/>
      <w:lvlText w:val="•"/>
      <w:lvlJc w:val="left"/>
      <w:pPr>
        <w:ind w:left="144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6A4C8">
      <w:start w:val="1"/>
      <w:numFmt w:val="bullet"/>
      <w:lvlText w:val="•"/>
      <w:lvlJc w:val="left"/>
      <w:pPr>
        <w:ind w:left="162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2510BF"/>
    <w:multiLevelType w:val="hybridMultilevel"/>
    <w:tmpl w:val="C06434CC"/>
    <w:numStyleLink w:val="ImportedStyle2"/>
  </w:abstractNum>
  <w:abstractNum w:abstractNumId="2" w15:restartNumberingAfterBreak="0">
    <w:nsid w:val="6B1C6FDA"/>
    <w:multiLevelType w:val="hybridMultilevel"/>
    <w:tmpl w:val="A7DC2A52"/>
    <w:numStyleLink w:val="ImportedStyle1"/>
  </w:abstractNum>
  <w:abstractNum w:abstractNumId="3" w15:restartNumberingAfterBreak="0">
    <w:nsid w:val="725D26EC"/>
    <w:multiLevelType w:val="hybridMultilevel"/>
    <w:tmpl w:val="A7DC2A52"/>
    <w:styleLink w:val="ImportedStyle1"/>
    <w:lvl w:ilvl="0" w:tplc="1330978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DEE734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C62180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6082EC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C86034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C60F7C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C0670C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D8839A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8EF8C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93"/>
    <w:rsid w:val="000128B9"/>
    <w:rsid w:val="0005079F"/>
    <w:rsid w:val="00391393"/>
    <w:rsid w:val="003D2F3B"/>
    <w:rsid w:val="003E2365"/>
    <w:rsid w:val="003E344F"/>
    <w:rsid w:val="00716127"/>
    <w:rsid w:val="00C20911"/>
    <w:rsid w:val="00D367F4"/>
    <w:rsid w:val="00E44EA2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1C24"/>
  <w15:docId w15:val="{8CA031F4-1882-4D51-B6B3-825AC0E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FF2600"/>
      <w:u w:val="single" w:color="FF2600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color w:val="000000"/>
      <w:u w:val="single"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28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6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1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maeia-institute-2020-tickets-911373372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vsouthard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1682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macas</dc:creator>
  <cp:lastModifiedBy>MAC Assistant</cp:lastModifiedBy>
  <cp:revision>6</cp:revision>
  <dcterms:created xsi:type="dcterms:W3CDTF">2020-01-24T16:41:00Z</dcterms:created>
  <dcterms:modified xsi:type="dcterms:W3CDTF">2020-02-07T16:26:00Z</dcterms:modified>
</cp:coreProperties>
</file>