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694C" w14:textId="42D8202A" w:rsidR="00727954" w:rsidRDefault="007279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3403"/>
        <w:gridCol w:w="6480"/>
        <w:gridCol w:w="2965"/>
      </w:tblGrid>
      <w:tr w:rsidR="00852BC1" w:rsidRPr="00FA2A2E" w14:paraId="2C92F45E" w14:textId="77777777" w:rsidTr="00852BC1">
        <w:trPr>
          <w:tblHeader/>
        </w:trPr>
        <w:tc>
          <w:tcPr>
            <w:tcW w:w="0" w:type="auto"/>
            <w:tcBorders>
              <w:bottom w:val="single" w:sz="4" w:space="0" w:color="auto"/>
              <w:right w:val="single" w:sz="4" w:space="0" w:color="B4C6E7" w:themeColor="accent1" w:themeTint="66"/>
            </w:tcBorders>
            <w:shd w:val="clear" w:color="auto" w:fill="4472C4" w:themeFill="accent1"/>
          </w:tcPr>
          <w:p w14:paraId="52BD066F" w14:textId="701F2DBE" w:rsidR="007518CF" w:rsidRPr="00FA2A2E" w:rsidRDefault="007518CF" w:rsidP="00852BC1">
            <w:pPr>
              <w:keepNext/>
              <w:rPr>
                <w:b/>
                <w:bCs/>
                <w:color w:val="FFFFFF" w:themeColor="background1"/>
              </w:rPr>
            </w:pPr>
            <w:bookmarkStart w:id="0" w:name="_GoBack" w:colFirst="0" w:colLast="3"/>
            <w:r w:rsidRPr="00FA2A2E">
              <w:rPr>
                <w:b/>
                <w:bCs/>
                <w:color w:val="FFFFFF" w:themeColor="background1"/>
              </w:rPr>
              <w:t>Category</w:t>
            </w:r>
          </w:p>
        </w:tc>
        <w:tc>
          <w:tcPr>
            <w:tcW w:w="3403" w:type="dxa"/>
            <w:tcBorders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  <w:shd w:val="clear" w:color="auto" w:fill="4472C4" w:themeFill="accent1"/>
          </w:tcPr>
          <w:p w14:paraId="53425C58" w14:textId="5F19A474" w:rsidR="007518CF" w:rsidRPr="00FA2A2E" w:rsidRDefault="00447656" w:rsidP="00852BC1">
            <w:pPr>
              <w:keepNext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Purpose</w:t>
            </w:r>
          </w:p>
        </w:tc>
        <w:tc>
          <w:tcPr>
            <w:tcW w:w="6480" w:type="dxa"/>
            <w:tcBorders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  <w:shd w:val="clear" w:color="auto" w:fill="4472C4" w:themeFill="accent1"/>
          </w:tcPr>
          <w:p w14:paraId="33DD6FAA" w14:textId="4B9A3D33" w:rsidR="007518CF" w:rsidRPr="00FA2A2E" w:rsidRDefault="00447656" w:rsidP="00852BC1">
            <w:pPr>
              <w:keepNext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Use</w:t>
            </w:r>
          </w:p>
        </w:tc>
        <w:tc>
          <w:tcPr>
            <w:tcW w:w="2965" w:type="dxa"/>
            <w:tcBorders>
              <w:left w:val="single" w:sz="4" w:space="0" w:color="B4C6E7" w:themeColor="accent1" w:themeTint="66"/>
              <w:bottom w:val="single" w:sz="4" w:space="0" w:color="auto"/>
            </w:tcBorders>
            <w:shd w:val="clear" w:color="auto" w:fill="4472C4" w:themeFill="accent1"/>
          </w:tcPr>
          <w:p w14:paraId="5111A27A" w14:textId="51C045D2" w:rsidR="007518CF" w:rsidRPr="00FA2A2E" w:rsidRDefault="007518CF" w:rsidP="00852BC1">
            <w:pPr>
              <w:keepNext/>
              <w:rPr>
                <w:b/>
                <w:bCs/>
                <w:color w:val="FFFFFF" w:themeColor="background1"/>
              </w:rPr>
            </w:pPr>
            <w:r w:rsidRPr="00FA2A2E">
              <w:rPr>
                <w:b/>
                <w:bCs/>
                <w:color w:val="FFFFFF" w:themeColor="background1"/>
              </w:rPr>
              <w:t>Abbreviat</w:t>
            </w:r>
            <w:r>
              <w:rPr>
                <w:b/>
                <w:bCs/>
                <w:color w:val="FFFFFF" w:themeColor="background1"/>
              </w:rPr>
              <w:t>ed</w:t>
            </w:r>
          </w:p>
        </w:tc>
      </w:tr>
      <w:tr w:rsidR="007518CF" w:rsidRPr="007518CF" w14:paraId="1FF0C80F" w14:textId="77777777" w:rsidTr="00852BC1">
        <w:tc>
          <w:tcPr>
            <w:tcW w:w="0" w:type="auto"/>
            <w:vMerge w:val="restart"/>
            <w:tcBorders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CB59005" w14:textId="64077DFC" w:rsidR="007518CF" w:rsidRPr="007518CF" w:rsidRDefault="007518CF" w:rsidP="00852BC1">
            <w:pPr>
              <w:keepNext/>
              <w:rPr>
                <w:color w:val="C00000"/>
              </w:rPr>
            </w:pPr>
            <w:r w:rsidRPr="007518CF">
              <w:rPr>
                <w:color w:val="C00000"/>
              </w:rPr>
              <w:t>Signal</w:t>
            </w:r>
          </w:p>
        </w:tc>
        <w:tc>
          <w:tcPr>
            <w:tcW w:w="3403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4D69B4F" w14:textId="3D3F3065" w:rsidR="007518CF" w:rsidRPr="007518CF" w:rsidRDefault="007518CF" w:rsidP="00852BC1">
            <w:pPr>
              <w:keepNext/>
              <w:rPr>
                <w:color w:val="C00000"/>
              </w:rPr>
            </w:pPr>
            <w:r w:rsidRPr="007518CF">
              <w:rPr>
                <w:color w:val="C00000"/>
              </w:rPr>
              <w:t>Maintain a feedback loop between teacher and student</w:t>
            </w:r>
          </w:p>
        </w:tc>
        <w:tc>
          <w:tcPr>
            <w:tcW w:w="6480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8112CCB" w14:textId="02DBF61C" w:rsidR="007518CF" w:rsidRPr="007518CF" w:rsidRDefault="007518CF" w:rsidP="00852BC1">
            <w:pPr>
              <w:keepNext/>
              <w:rPr>
                <w:color w:val="C00000"/>
              </w:rPr>
            </w:pPr>
            <w:r w:rsidRPr="007518CF">
              <w:rPr>
                <w:color w:val="C00000"/>
              </w:rPr>
              <w:t>to monitor learning and signal next steps.</w:t>
            </w:r>
          </w:p>
        </w:tc>
        <w:tc>
          <w:tcPr>
            <w:tcW w:w="2965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5F054C4" w14:textId="283AD8FB" w:rsidR="007518CF" w:rsidRPr="007518CF" w:rsidRDefault="007518CF" w:rsidP="00852BC1">
            <w:pPr>
              <w:keepNext/>
              <w:rPr>
                <w:color w:val="C00000"/>
              </w:rPr>
            </w:pPr>
            <w:r w:rsidRPr="007518CF">
              <w:rPr>
                <w:color w:val="C00000"/>
              </w:rPr>
              <w:t>Maintain feedback loop</w:t>
            </w:r>
          </w:p>
        </w:tc>
      </w:tr>
      <w:tr w:rsidR="007518CF" w:rsidRPr="007518CF" w14:paraId="22F4EB3F" w14:textId="77777777" w:rsidTr="00852BC1">
        <w:tc>
          <w:tcPr>
            <w:tcW w:w="0" w:type="auto"/>
            <w:vMerge/>
            <w:tcBorders>
              <w:top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7337ADCE" w14:textId="77777777" w:rsidR="007518CF" w:rsidRPr="007518CF" w:rsidRDefault="007518CF" w:rsidP="00FA2A2E">
            <w:pPr>
              <w:rPr>
                <w:color w:val="C00000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1F01668E" w14:textId="1999456E" w:rsidR="007518CF" w:rsidRPr="007518CF" w:rsidRDefault="007518CF" w:rsidP="00FA2A2E">
            <w:pPr>
              <w:rPr>
                <w:color w:val="C00000"/>
              </w:rPr>
            </w:pPr>
            <w:r w:rsidRPr="007518CF">
              <w:rPr>
                <w:color w:val="C00000"/>
              </w:rPr>
              <w:t>Indicate valued knowledge, skills, and abilities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13C81D12" w14:textId="6ABA29A1" w:rsidR="007518CF" w:rsidRPr="007518CF" w:rsidRDefault="007518CF" w:rsidP="00FA2A2E">
            <w:pPr>
              <w:rPr>
                <w:color w:val="C00000"/>
              </w:rPr>
            </w:pPr>
            <w:r w:rsidRPr="007518CF">
              <w:rPr>
                <w:color w:val="C00000"/>
              </w:rPr>
              <w:t>to motivate instruction and student work.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</w:tcBorders>
          </w:tcPr>
          <w:p w14:paraId="7F0FF9F3" w14:textId="306684F8" w:rsidR="007518CF" w:rsidRPr="007518CF" w:rsidRDefault="007518CF" w:rsidP="00FA2A2E">
            <w:pPr>
              <w:rPr>
                <w:color w:val="C00000"/>
              </w:rPr>
            </w:pPr>
            <w:r>
              <w:rPr>
                <w:color w:val="C00000"/>
              </w:rPr>
              <w:t>Signal</w:t>
            </w:r>
            <w:r w:rsidRPr="007518CF">
              <w:rPr>
                <w:color w:val="C00000"/>
              </w:rPr>
              <w:t xml:space="preserve"> valued </w:t>
            </w:r>
            <w:r>
              <w:rPr>
                <w:color w:val="C00000"/>
              </w:rPr>
              <w:t>knowledge, skills, &amp; abilities</w:t>
            </w:r>
          </w:p>
        </w:tc>
      </w:tr>
      <w:tr w:rsidR="00852BC1" w:rsidRPr="007518CF" w14:paraId="25F1A395" w14:textId="77777777" w:rsidTr="00852BC1">
        <w:tc>
          <w:tcPr>
            <w:tcW w:w="0" w:type="auto"/>
            <w:vMerge w:val="restart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8F18F0E" w14:textId="17D8F34D" w:rsidR="00852BC1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Triangulate</w:t>
            </w:r>
          </w:p>
        </w:tc>
        <w:tc>
          <w:tcPr>
            <w:tcW w:w="3403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FBBE0D6" w14:textId="3089E45F" w:rsidR="007518CF" w:rsidRPr="007518CF" w:rsidRDefault="00852BC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Triangulate</w:t>
            </w:r>
            <w:r w:rsidR="007518CF" w:rsidRPr="007518CF">
              <w:rPr>
                <w:color w:val="1F3864" w:themeColor="accent1" w:themeShade="80"/>
              </w:rPr>
              <w:t xml:space="preserve"> formative assessment insights</w:t>
            </w:r>
          </w:p>
        </w:tc>
        <w:tc>
          <w:tcPr>
            <w:tcW w:w="6480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5AD540C" w14:textId="37F26FDC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refine formative assessment practice.</w:t>
            </w:r>
          </w:p>
        </w:tc>
        <w:tc>
          <w:tcPr>
            <w:tcW w:w="2965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57E3631" w14:textId="15F9961F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Triangulate formative insights</w:t>
            </w:r>
          </w:p>
        </w:tc>
      </w:tr>
      <w:tr w:rsidR="00852BC1" w:rsidRPr="007518CF" w14:paraId="35B03471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21D644B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F023294" w14:textId="18A6F543" w:rsidR="007518CF" w:rsidRPr="007518CF" w:rsidRDefault="00852BC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Triangulate</w:t>
            </w:r>
            <w:r w:rsidRPr="007518CF">
              <w:rPr>
                <w:color w:val="1F3864" w:themeColor="accent1" w:themeShade="80"/>
              </w:rPr>
              <w:t xml:space="preserve"> </w:t>
            </w:r>
            <w:r w:rsidR="007518CF" w:rsidRPr="007518CF">
              <w:rPr>
                <w:color w:val="1F3864" w:themeColor="accent1" w:themeShade="80"/>
              </w:rPr>
              <w:t>unit grades/test results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25B229E" w14:textId="3A21A637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refine unit grading and/or testing practice.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D4BF2D9" w14:textId="2D7BF4BE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Triangulate unit grades</w:t>
            </w:r>
            <w:r w:rsidR="00852BC1">
              <w:rPr>
                <w:color w:val="1F3864" w:themeColor="accent1" w:themeShade="80"/>
              </w:rPr>
              <w:t>/</w:t>
            </w:r>
            <w:r w:rsidRPr="007518CF">
              <w:rPr>
                <w:color w:val="1F3864" w:themeColor="accent1" w:themeShade="80"/>
              </w:rPr>
              <w:t>test results</w:t>
            </w:r>
          </w:p>
        </w:tc>
      </w:tr>
      <w:tr w:rsidR="00852BC1" w:rsidRPr="007518CF" w14:paraId="268F3757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3D8A313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6AC7037" w14:textId="3AED0FAD" w:rsidR="007518CF" w:rsidRPr="007518CF" w:rsidRDefault="00852BC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Triangulate</w:t>
            </w:r>
            <w:r w:rsidRPr="007518CF">
              <w:rPr>
                <w:color w:val="1F3864" w:themeColor="accent1" w:themeShade="80"/>
              </w:rPr>
              <w:t xml:space="preserve"> </w:t>
            </w:r>
            <w:r w:rsidR="007518CF" w:rsidRPr="007518CF">
              <w:rPr>
                <w:color w:val="1F3864" w:themeColor="accent1" w:themeShade="80"/>
              </w:rPr>
              <w:t>marking period grades/test results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059B17D" w14:textId="3805E099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refine marking period grading and/or testing practice.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</w:tcBorders>
            <w:shd w:val="clear" w:color="auto" w:fill="D9E2F3" w:themeFill="accent1" w:themeFillTint="33"/>
          </w:tcPr>
          <w:p w14:paraId="3BFAFB80" w14:textId="19A3EBA2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Triangulate marking</w:t>
            </w:r>
            <w:r w:rsidR="00852BC1">
              <w:rPr>
                <w:color w:val="1F3864" w:themeColor="accent1" w:themeShade="80"/>
              </w:rPr>
              <w:t>-</w:t>
            </w:r>
            <w:r w:rsidRPr="007518CF">
              <w:rPr>
                <w:color w:val="1F3864" w:themeColor="accent1" w:themeShade="80"/>
              </w:rPr>
              <w:t>period grades</w:t>
            </w:r>
            <w:r w:rsidR="00852BC1">
              <w:rPr>
                <w:color w:val="1F3864" w:themeColor="accent1" w:themeShade="80"/>
              </w:rPr>
              <w:t>/</w:t>
            </w:r>
            <w:r w:rsidRPr="007518CF">
              <w:rPr>
                <w:color w:val="1F3864" w:themeColor="accent1" w:themeShade="80"/>
              </w:rPr>
              <w:t>test results</w:t>
            </w:r>
          </w:p>
        </w:tc>
      </w:tr>
      <w:tr w:rsidR="00852BC1" w:rsidRPr="007518CF" w14:paraId="60F91FE4" w14:textId="77777777" w:rsidTr="00852BC1">
        <w:tc>
          <w:tcPr>
            <w:tcW w:w="0" w:type="auto"/>
            <w:vMerge w:val="restart"/>
            <w:tcBorders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F2D59F" w14:textId="5803DB48" w:rsid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Inform</w:t>
            </w:r>
          </w:p>
          <w:p w14:paraId="5F4AD647" w14:textId="695504B2" w:rsidR="007518CF" w:rsidRPr="007518CF" w:rsidRDefault="00852BC1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</w:t>
            </w:r>
            <w:r w:rsidR="007518CF" w:rsidRPr="007518CF">
              <w:rPr>
                <w:color w:val="2F5496" w:themeColor="accent1" w:themeShade="BF"/>
              </w:rPr>
              <w:t>nstruction</w:t>
            </w:r>
          </w:p>
        </w:tc>
        <w:tc>
          <w:tcPr>
            <w:tcW w:w="3403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EA484D" w14:textId="6BADB684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Monitor </w:t>
            </w:r>
            <w:r w:rsidRPr="007518CF">
              <w:rPr>
                <w:color w:val="2F5496" w:themeColor="accent1" w:themeShade="BF"/>
              </w:rPr>
              <w:t>instructional effectiveness</w:t>
            </w:r>
          </w:p>
        </w:tc>
        <w:tc>
          <w:tcPr>
            <w:tcW w:w="6480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8E47DB9" w14:textId="54862AB8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support in-the-moment instructional adaptation and/or course correction.</w:t>
            </w:r>
          </w:p>
        </w:tc>
        <w:tc>
          <w:tcPr>
            <w:tcW w:w="2965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0B8148C" w14:textId="186C5271" w:rsidR="007518CF" w:rsidRPr="007518CF" w:rsidRDefault="00852BC1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</w:t>
            </w:r>
            <w:r w:rsidR="007518CF" w:rsidRPr="007518CF">
              <w:rPr>
                <w:color w:val="2F5496" w:themeColor="accent1" w:themeShade="BF"/>
              </w:rPr>
              <w:t>mmediate instructional adaptation</w:t>
            </w:r>
          </w:p>
        </w:tc>
      </w:tr>
      <w:tr w:rsidR="00852BC1" w:rsidRPr="007518CF" w14:paraId="71653375" w14:textId="77777777" w:rsidTr="00852BC1">
        <w:tc>
          <w:tcPr>
            <w:tcW w:w="0" w:type="auto"/>
            <w:vMerge/>
            <w:tcBorders>
              <w:top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5049505C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40C40C74" w14:textId="28BD1681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Monitor </w:t>
            </w:r>
            <w:r w:rsidRPr="007518CF">
              <w:rPr>
                <w:color w:val="2F5496" w:themeColor="accent1" w:themeShade="BF"/>
              </w:rPr>
              <w:t>student needs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3C1E9176" w14:textId="2E1CB132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support effective tailoring &amp; differentiation in next-lesson planning &amp; instruction.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</w:tcBorders>
          </w:tcPr>
          <w:p w14:paraId="7BBF351A" w14:textId="4C9963B2" w:rsidR="007518CF" w:rsidRPr="007518CF" w:rsidRDefault="00852BC1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</w:t>
            </w:r>
            <w:r w:rsidR="007518CF" w:rsidRPr="007518CF">
              <w:rPr>
                <w:color w:val="2F5496" w:themeColor="accent1" w:themeShade="BF"/>
              </w:rPr>
              <w:t>ext-lesson planning</w:t>
            </w:r>
            <w:r>
              <w:rPr>
                <w:color w:val="2F5496" w:themeColor="accent1" w:themeShade="BF"/>
              </w:rPr>
              <w:t>/</w:t>
            </w:r>
            <w:r w:rsidR="007518CF" w:rsidRPr="007518CF">
              <w:rPr>
                <w:color w:val="2F5496" w:themeColor="accent1" w:themeShade="BF"/>
              </w:rPr>
              <w:t>instruction</w:t>
            </w:r>
          </w:p>
        </w:tc>
      </w:tr>
      <w:tr w:rsidR="00852BC1" w:rsidRPr="007518CF" w14:paraId="487AC683" w14:textId="77777777" w:rsidTr="00852BC1">
        <w:tc>
          <w:tcPr>
            <w:tcW w:w="0" w:type="auto"/>
            <w:vMerge w:val="restart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CCCEC0D" w14:textId="77777777" w:rsidR="007518CF" w:rsidRDefault="007518CF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Inform mid-</w:t>
            </w:r>
          </w:p>
          <w:p w14:paraId="6DC68A5D" w14:textId="77777777" w:rsidR="007518CF" w:rsidRDefault="007518CF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to long-term</w:t>
            </w:r>
          </w:p>
          <w:p w14:paraId="56102EB7" w14:textId="77777777" w:rsidR="007518CF" w:rsidRDefault="007518CF" w:rsidP="007518CF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i</w:t>
            </w:r>
            <w:r w:rsidRPr="007518CF">
              <w:rPr>
                <w:color w:val="1F3864" w:themeColor="accent1" w:themeShade="80"/>
              </w:rPr>
              <w:t>nstructional</w:t>
            </w:r>
          </w:p>
          <w:p w14:paraId="5E0648BA" w14:textId="1373AEC1" w:rsidR="007518CF" w:rsidRPr="007518CF" w:rsidRDefault="007518CF" w:rsidP="007518CF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p</w:t>
            </w:r>
            <w:r w:rsidRPr="007518CF">
              <w:rPr>
                <w:color w:val="1F3864" w:themeColor="accent1" w:themeShade="80"/>
              </w:rPr>
              <w:t>rogramming</w:t>
            </w:r>
          </w:p>
        </w:tc>
        <w:tc>
          <w:tcPr>
            <w:tcW w:w="3403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642BEFA" w14:textId="0C149809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9A54640" w14:textId="1DC6A382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support effective tailoring of next-unit planning to student needs.</w:t>
            </w:r>
          </w:p>
        </w:tc>
        <w:tc>
          <w:tcPr>
            <w:tcW w:w="2965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1484DF64" w14:textId="0E724440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Next-unit planning</w:t>
            </w:r>
          </w:p>
        </w:tc>
      </w:tr>
      <w:tr w:rsidR="00852BC1" w:rsidRPr="007518CF" w14:paraId="41AB1AFC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F0705D6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99EE7EA" w14:textId="2ADF1EC7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033E38F" w14:textId="2A1074EB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guide mid-marking-period instructional grouping.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1ADBFFD" w14:textId="2F712B08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Instructional grouping</w:t>
            </w:r>
          </w:p>
        </w:tc>
      </w:tr>
      <w:tr w:rsidR="00852BC1" w:rsidRPr="007518CF" w14:paraId="7C4C6E28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B0BF8BF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B2734EA" w14:textId="13D94F3E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A25D9C9" w14:textId="3FD81B1A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guide instructional program placement (e.g., course, grade, track).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</w:tcBorders>
            <w:shd w:val="clear" w:color="auto" w:fill="D9E2F3" w:themeFill="accent1" w:themeFillTint="33"/>
          </w:tcPr>
          <w:p w14:paraId="7920D9B2" w14:textId="63559635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Instructional placement</w:t>
            </w:r>
          </w:p>
        </w:tc>
      </w:tr>
      <w:bookmarkEnd w:id="0"/>
      <w:tr w:rsidR="00852BC1" w14:paraId="5F3F54E0" w14:textId="77777777" w:rsidTr="00852BC1">
        <w:tc>
          <w:tcPr>
            <w:tcW w:w="0" w:type="auto"/>
            <w:vMerge w:val="restart"/>
            <w:tcBorders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D7585AB" w14:textId="7E3A0E4F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Grades</w:t>
            </w:r>
          </w:p>
        </w:tc>
        <w:tc>
          <w:tcPr>
            <w:tcW w:w="3403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38E6C85" w14:textId="438AFD8D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Evaluate </w:t>
            </w:r>
            <w:r w:rsidRPr="007518CF">
              <w:rPr>
                <w:color w:val="2F5496" w:themeColor="accent1" w:themeShade="BF"/>
              </w:rPr>
              <w:t>achievement</w:t>
            </w:r>
          </w:p>
        </w:tc>
        <w:tc>
          <w:tcPr>
            <w:tcW w:w="6480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E5E9B5" w14:textId="466A901E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support traditional grading.</w:t>
            </w:r>
          </w:p>
        </w:tc>
        <w:tc>
          <w:tcPr>
            <w:tcW w:w="2965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44391DA" w14:textId="737BB7D8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Traditional grading</w:t>
            </w:r>
          </w:p>
        </w:tc>
      </w:tr>
      <w:tr w:rsidR="00852BC1" w14:paraId="250F01A6" w14:textId="77777777" w:rsidTr="00852BC1">
        <w:tc>
          <w:tcPr>
            <w:tcW w:w="0" w:type="auto"/>
            <w:vMerge/>
            <w:tcBorders>
              <w:top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4062A77D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234DB354" w14:textId="29F4ED98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Evaluate </w:t>
            </w:r>
            <w:r w:rsidRPr="007518CF">
              <w:rPr>
                <w:color w:val="2F5496" w:themeColor="accent1" w:themeShade="BF"/>
              </w:rPr>
              <w:t>achievement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76E552DD" w14:textId="5E01107D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support standards-based grading.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</w:tcBorders>
          </w:tcPr>
          <w:p w14:paraId="56A8CEB6" w14:textId="2B871DDC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Standards-based grading</w:t>
            </w:r>
          </w:p>
        </w:tc>
      </w:tr>
      <w:tr w:rsidR="00852BC1" w:rsidRPr="007518CF" w14:paraId="28FF6E06" w14:textId="77777777" w:rsidTr="00852BC1">
        <w:tc>
          <w:tcPr>
            <w:tcW w:w="0" w:type="auto"/>
            <w:vMerge w:val="restart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92F8D7E" w14:textId="3E77C0AD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Eligibility</w:t>
            </w:r>
          </w:p>
        </w:tc>
        <w:tc>
          <w:tcPr>
            <w:tcW w:w="3403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D273BE0" w14:textId="2BC43DC5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530D57E" w14:textId="4D0D5126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determine eligibility for course credit by “testing out.”</w:t>
            </w:r>
          </w:p>
        </w:tc>
        <w:tc>
          <w:tcPr>
            <w:tcW w:w="2965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D7B29CC" w14:textId="0CA39665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Eligibility for course credit</w:t>
            </w:r>
          </w:p>
        </w:tc>
      </w:tr>
      <w:tr w:rsidR="00852BC1" w:rsidRPr="007518CF" w14:paraId="311F688D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09F87BA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EB49F90" w14:textId="0053E206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25A2577" w14:textId="40FF27F5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determine eligibility for special program entrance and/or exit (e.g., special education, English learner services).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75C0B04" w14:textId="532E1A50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Eligibility for special program entrance/ exit</w:t>
            </w:r>
          </w:p>
        </w:tc>
      </w:tr>
      <w:tr w:rsidR="00852BC1" w:rsidRPr="007518CF" w14:paraId="5DECFF0D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D5D90EB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1979231" w14:textId="4174A65A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2ED02516" w14:textId="02819A0A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determine eligibility for graduation and/or diploma annotation.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22B9B2F" w14:textId="5CD9AA72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Eligibility for graduation/ diploma annotation</w:t>
            </w:r>
          </w:p>
        </w:tc>
      </w:tr>
      <w:tr w:rsidR="00852BC1" w:rsidRPr="007518CF" w14:paraId="60A907B0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4702D69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71B1BF7" w14:textId="3908540A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60C8096" w14:textId="1AA8333B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determine eligibility for formal honors.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</w:tcBorders>
            <w:shd w:val="clear" w:color="auto" w:fill="D9E2F3" w:themeFill="accent1" w:themeFillTint="33"/>
          </w:tcPr>
          <w:p w14:paraId="18ADDAA1" w14:textId="3D83C78D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Eligibility for formal honors</w:t>
            </w:r>
          </w:p>
        </w:tc>
      </w:tr>
      <w:tr w:rsidR="00852BC1" w14:paraId="4A113D5B" w14:textId="77777777" w:rsidTr="00852BC1">
        <w:tc>
          <w:tcPr>
            <w:tcW w:w="0" w:type="auto"/>
            <w:vMerge w:val="restart"/>
            <w:tcBorders>
              <w:right w:val="single" w:sz="4" w:space="0" w:color="B4C6E7" w:themeColor="accent1" w:themeTint="66"/>
            </w:tcBorders>
          </w:tcPr>
          <w:p w14:paraId="0EEF6444" w14:textId="653B6257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Readiness</w:t>
            </w:r>
          </w:p>
        </w:tc>
        <w:tc>
          <w:tcPr>
            <w:tcW w:w="3403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C75FDD4" w14:textId="54CC6A0C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Evaluate </w:t>
            </w:r>
            <w:r w:rsidRPr="007518CF">
              <w:rPr>
                <w:color w:val="2F5496" w:themeColor="accent1" w:themeShade="BF"/>
              </w:rPr>
              <w:t>achievement</w:t>
            </w:r>
          </w:p>
        </w:tc>
        <w:tc>
          <w:tcPr>
            <w:tcW w:w="6480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5979100" w14:textId="2DB207CC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 xml:space="preserve">to determine readiness for the next grade or course. </w:t>
            </w:r>
          </w:p>
        </w:tc>
        <w:tc>
          <w:tcPr>
            <w:tcW w:w="2965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A25E88" w14:textId="1AB0D622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Next-grade/next-course readiness</w:t>
            </w:r>
          </w:p>
        </w:tc>
      </w:tr>
      <w:tr w:rsidR="00852BC1" w14:paraId="40C0811E" w14:textId="77777777" w:rsidTr="00852BC1">
        <w:tc>
          <w:tcPr>
            <w:tcW w:w="0" w:type="auto"/>
            <w:vMerge/>
            <w:tcBorders>
              <w:right w:val="single" w:sz="4" w:space="0" w:color="B4C6E7" w:themeColor="accent1" w:themeTint="66"/>
            </w:tcBorders>
          </w:tcPr>
          <w:p w14:paraId="70093698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075A362" w14:textId="32A648DD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Evaluate </w:t>
            </w:r>
            <w:r w:rsidRPr="007518CF">
              <w:rPr>
                <w:color w:val="2F5496" w:themeColor="accent1" w:themeShade="BF"/>
              </w:rPr>
              <w:t>achievement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C09C84F" w14:textId="6881870D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determine academic readiness to begin college coursework.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E565325" w14:textId="5B7B29CF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College readiness</w:t>
            </w:r>
          </w:p>
        </w:tc>
      </w:tr>
      <w:tr w:rsidR="00852BC1" w14:paraId="3F45DC9D" w14:textId="77777777" w:rsidTr="00852BC1">
        <w:tc>
          <w:tcPr>
            <w:tcW w:w="0" w:type="auto"/>
            <w:vMerge/>
            <w:tcBorders>
              <w:right w:val="single" w:sz="4" w:space="0" w:color="B4C6E7" w:themeColor="accent1" w:themeTint="66"/>
            </w:tcBorders>
          </w:tcPr>
          <w:p w14:paraId="77111522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50F843E" w14:textId="090F8E0E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Evaluate </w:t>
            </w:r>
            <w:r w:rsidRPr="007518CF">
              <w:rPr>
                <w:color w:val="2F5496" w:themeColor="accent1" w:themeShade="BF"/>
              </w:rPr>
              <w:t>achievement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F5136B6" w14:textId="20B2B54A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determine academic readiness to begin career training.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9ACA515" w14:textId="0145DC82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Career readiness</w:t>
            </w:r>
          </w:p>
        </w:tc>
      </w:tr>
      <w:tr w:rsidR="00852BC1" w14:paraId="6687A025" w14:textId="77777777" w:rsidTr="00852BC1">
        <w:tc>
          <w:tcPr>
            <w:tcW w:w="0" w:type="auto"/>
            <w:vMerge/>
            <w:tcBorders>
              <w:bottom w:val="single" w:sz="4" w:space="0" w:color="auto"/>
              <w:right w:val="single" w:sz="4" w:space="0" w:color="B4C6E7" w:themeColor="accent1" w:themeTint="66"/>
            </w:tcBorders>
          </w:tcPr>
          <w:p w14:paraId="651DF58F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5ABA5D1D" w14:textId="2FA2BFC9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Evaluate </w:t>
            </w:r>
            <w:r w:rsidRPr="007518CF">
              <w:rPr>
                <w:color w:val="2F5496" w:themeColor="accent1" w:themeShade="BF"/>
              </w:rPr>
              <w:t>achievement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  <w:right w:val="single" w:sz="4" w:space="0" w:color="B4C6E7" w:themeColor="accent1" w:themeTint="66"/>
            </w:tcBorders>
          </w:tcPr>
          <w:p w14:paraId="3A9309D6" w14:textId="02E1A344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to determine on-track/off-track status for an outcome 2+ years out.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auto"/>
            </w:tcBorders>
          </w:tcPr>
          <w:p w14:paraId="35ED2A96" w14:textId="0C905216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On-track/off-track</w:t>
            </w:r>
          </w:p>
        </w:tc>
      </w:tr>
      <w:tr w:rsidR="00852BC1" w:rsidRPr="007518CF" w14:paraId="30C4148B" w14:textId="77777777" w:rsidTr="00852BC1">
        <w:tc>
          <w:tcPr>
            <w:tcW w:w="0" w:type="auto"/>
            <w:vMerge w:val="restart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BD9A3FC" w14:textId="77777777" w:rsidR="00852BC1" w:rsidRDefault="007518CF" w:rsidP="00852BC1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lastRenderedPageBreak/>
              <w:t>Policies &amp;</w:t>
            </w:r>
          </w:p>
          <w:p w14:paraId="0301DD86" w14:textId="4774CFE4" w:rsidR="007518CF" w:rsidRPr="007518CF" w:rsidRDefault="00852BC1" w:rsidP="00852BC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p</w:t>
            </w:r>
            <w:r w:rsidR="007518CF" w:rsidRPr="007518CF">
              <w:rPr>
                <w:color w:val="1F3864" w:themeColor="accent1" w:themeShade="80"/>
              </w:rPr>
              <w:t>rograms</w:t>
            </w:r>
          </w:p>
        </w:tc>
        <w:tc>
          <w:tcPr>
            <w:tcW w:w="3403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52547DD" w14:textId="27087FF0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3242E43E" w14:textId="38D3E2F4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identify areas of need to support effective policy &amp; program development.</w:t>
            </w:r>
          </w:p>
        </w:tc>
        <w:tc>
          <w:tcPr>
            <w:tcW w:w="2965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14:paraId="4B3AFB36" w14:textId="2316DAEC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Program &amp; policy development</w:t>
            </w:r>
          </w:p>
        </w:tc>
      </w:tr>
      <w:tr w:rsidR="00852BC1" w:rsidRPr="007518CF" w14:paraId="348510DA" w14:textId="77777777" w:rsidTr="00852BC1">
        <w:tc>
          <w:tcPr>
            <w:tcW w:w="0" w:type="auto"/>
            <w:vMerge/>
            <w:tcBorders>
              <w:top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420F6CA" w14:textId="77777777" w:rsidR="007518CF" w:rsidRPr="007518CF" w:rsidRDefault="007518CF">
            <w:pPr>
              <w:rPr>
                <w:color w:val="1F3864" w:themeColor="accent1" w:themeShade="80"/>
              </w:rPr>
            </w:pPr>
          </w:p>
        </w:tc>
        <w:tc>
          <w:tcPr>
            <w:tcW w:w="340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51457DEF" w14:textId="634D8F9B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Evaluate achievement</w:t>
            </w:r>
          </w:p>
        </w:tc>
        <w:tc>
          <w:tcPr>
            <w:tcW w:w="64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1FD1C47" w14:textId="3E30BE8C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to evaluate the effectiveness of programs &amp; policies in addressing identified needs.</w:t>
            </w:r>
          </w:p>
        </w:tc>
        <w:tc>
          <w:tcPr>
            <w:tcW w:w="296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auto"/>
            </w:tcBorders>
            <w:shd w:val="clear" w:color="auto" w:fill="D9E2F3" w:themeFill="accent1" w:themeFillTint="33"/>
          </w:tcPr>
          <w:p w14:paraId="1632C38F" w14:textId="4DDE4407" w:rsidR="007518CF" w:rsidRPr="007518CF" w:rsidRDefault="007518CF">
            <w:pPr>
              <w:rPr>
                <w:color w:val="1F3864" w:themeColor="accent1" w:themeShade="80"/>
              </w:rPr>
            </w:pPr>
            <w:r w:rsidRPr="007518CF">
              <w:rPr>
                <w:color w:val="1F3864" w:themeColor="accent1" w:themeShade="80"/>
              </w:rPr>
              <w:t>Program &amp; policy evaluation</w:t>
            </w:r>
          </w:p>
        </w:tc>
      </w:tr>
      <w:tr w:rsidR="00852BC1" w14:paraId="2E490F31" w14:textId="77777777" w:rsidTr="00852BC1">
        <w:tc>
          <w:tcPr>
            <w:tcW w:w="0" w:type="auto"/>
            <w:vMerge w:val="restart"/>
            <w:tcBorders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D6C970F" w14:textId="6FF0D446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Growth</w:t>
            </w:r>
          </w:p>
        </w:tc>
        <w:tc>
          <w:tcPr>
            <w:tcW w:w="3403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2CFBE85" w14:textId="66280732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Measure achievement growth</w:t>
            </w:r>
          </w:p>
        </w:tc>
        <w:tc>
          <w:tcPr>
            <w:tcW w:w="6480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6CCB2CE" w14:textId="70658344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within a semester, trimester, or school year.</w:t>
            </w:r>
          </w:p>
        </w:tc>
        <w:tc>
          <w:tcPr>
            <w:tcW w:w="2965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5F47569" w14:textId="42ADA28E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Measure within-year growth</w:t>
            </w:r>
          </w:p>
        </w:tc>
      </w:tr>
      <w:tr w:rsidR="00852BC1" w14:paraId="4FF4AE18" w14:textId="77777777" w:rsidTr="00852BC1">
        <w:tc>
          <w:tcPr>
            <w:tcW w:w="0" w:type="auto"/>
            <w:vMerge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4435944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F6C4A4" w14:textId="3891DD18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Measure achievement growth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3E2AA2F" w14:textId="63F50036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across semesters, trimesters, or school years.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9A7A86A" w14:textId="33CB4F04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Measure across-year growth</w:t>
            </w:r>
          </w:p>
        </w:tc>
      </w:tr>
      <w:tr w:rsidR="00852BC1" w14:paraId="3391CEDB" w14:textId="77777777" w:rsidTr="00852BC1">
        <w:tc>
          <w:tcPr>
            <w:tcW w:w="0" w:type="auto"/>
            <w:vMerge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7A20484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53FFC7B" w14:textId="2411FE2A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Isolate </w:t>
            </w:r>
            <w:r w:rsidRPr="007518CF">
              <w:rPr>
                <w:color w:val="2F5496" w:themeColor="accent1" w:themeShade="BF"/>
              </w:rPr>
              <w:t>effect</w:t>
            </w:r>
            <w:r w:rsidR="00852BC1">
              <w:rPr>
                <w:color w:val="2F5496" w:themeColor="accent1" w:themeShade="BF"/>
              </w:rPr>
              <w:t>s</w:t>
            </w:r>
            <w:r w:rsidRPr="007518CF">
              <w:rPr>
                <w:color w:val="2F5496" w:themeColor="accent1" w:themeShade="BF"/>
              </w:rPr>
              <w:t xml:space="preserve"> of educator</w:t>
            </w:r>
            <w:r w:rsidR="00852BC1">
              <w:rPr>
                <w:color w:val="2F5496" w:themeColor="accent1" w:themeShade="BF"/>
              </w:rPr>
              <w:t xml:space="preserve">s/entities </w:t>
            </w:r>
            <w:r w:rsidRPr="007518CF">
              <w:rPr>
                <w:color w:val="2F5496" w:themeColor="accent1" w:themeShade="BF"/>
              </w:rPr>
              <w:t>on within-year growth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2C5BCB1" w14:textId="1D3BBD54" w:rsidR="007518CF" w:rsidRPr="007518CF" w:rsidRDefault="00852BC1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for use in</w:t>
            </w:r>
            <w:r w:rsidR="007518CF" w:rsidRPr="007518CF">
              <w:rPr>
                <w:color w:val="2F5496" w:themeColor="accent1" w:themeShade="BF"/>
              </w:rPr>
              <w:t xml:space="preserve"> accountability/educator evaluation.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6E4D37B" w14:textId="4580A721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Isolate effects on within-year growth</w:t>
            </w:r>
          </w:p>
        </w:tc>
      </w:tr>
      <w:tr w:rsidR="00852BC1" w14:paraId="1EBFED81" w14:textId="77777777" w:rsidTr="00852BC1">
        <w:tc>
          <w:tcPr>
            <w:tcW w:w="0" w:type="auto"/>
            <w:vMerge/>
            <w:tcBorders>
              <w:top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44D78C1" w14:textId="77777777" w:rsidR="007518CF" w:rsidRPr="007518CF" w:rsidRDefault="007518CF" w:rsidP="00FA2A2E">
            <w:pPr>
              <w:rPr>
                <w:color w:val="2F5496" w:themeColor="accent1" w:themeShade="BF"/>
              </w:rPr>
            </w:pPr>
          </w:p>
        </w:tc>
        <w:tc>
          <w:tcPr>
            <w:tcW w:w="3403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48EC7C3" w14:textId="7CA78707" w:rsidR="007518CF" w:rsidRPr="007518CF" w:rsidRDefault="007518CF" w:rsidP="00FA2A2E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Isolate the </w:t>
            </w:r>
            <w:r w:rsidRPr="007518CF">
              <w:rPr>
                <w:color w:val="2F5496" w:themeColor="accent1" w:themeShade="BF"/>
              </w:rPr>
              <w:t xml:space="preserve">effect </w:t>
            </w:r>
            <w:r w:rsidRPr="007518CF">
              <w:rPr>
                <w:color w:val="2F5496" w:themeColor="accent1" w:themeShade="BF"/>
              </w:rPr>
              <w:t>of an educator or entity on across-year growth</w:t>
            </w:r>
          </w:p>
        </w:tc>
        <w:tc>
          <w:tcPr>
            <w:tcW w:w="648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49275A9" w14:textId="3D8A3D9E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 xml:space="preserve">for </w:t>
            </w:r>
            <w:r w:rsidR="00852BC1">
              <w:rPr>
                <w:color w:val="2F5496" w:themeColor="accent1" w:themeShade="BF"/>
              </w:rPr>
              <w:t xml:space="preserve">use in </w:t>
            </w:r>
            <w:r w:rsidRPr="007518CF">
              <w:rPr>
                <w:color w:val="2F5496" w:themeColor="accent1" w:themeShade="BF"/>
              </w:rPr>
              <w:t>accountability/educator evaluation.</w:t>
            </w:r>
          </w:p>
        </w:tc>
        <w:tc>
          <w:tcPr>
            <w:tcW w:w="296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</w:tcBorders>
          </w:tcPr>
          <w:p w14:paraId="01B88481" w14:textId="71BF6775" w:rsidR="007518CF" w:rsidRPr="007518CF" w:rsidRDefault="007518CF" w:rsidP="00FA2A2E">
            <w:pPr>
              <w:rPr>
                <w:color w:val="2F5496" w:themeColor="accent1" w:themeShade="BF"/>
              </w:rPr>
            </w:pPr>
            <w:r w:rsidRPr="007518CF">
              <w:rPr>
                <w:color w:val="2F5496" w:themeColor="accent1" w:themeShade="BF"/>
              </w:rPr>
              <w:t>Isolate effects on across-year growth</w:t>
            </w:r>
          </w:p>
        </w:tc>
      </w:tr>
    </w:tbl>
    <w:p w14:paraId="7856B163" w14:textId="77777777" w:rsidR="00F87A04" w:rsidRDefault="00F87A04"/>
    <w:p w14:paraId="21F804AD" w14:textId="77777777" w:rsidR="00F87A04" w:rsidRDefault="00F87A04"/>
    <w:p w14:paraId="3FA3A4FC" w14:textId="77777777" w:rsidR="00F87A04" w:rsidRDefault="00F87A04"/>
    <w:sectPr w:rsidR="00F87A04" w:rsidSect="00F87A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4"/>
    <w:rsid w:val="003E692A"/>
    <w:rsid w:val="00447656"/>
    <w:rsid w:val="006703CC"/>
    <w:rsid w:val="00727954"/>
    <w:rsid w:val="007502F6"/>
    <w:rsid w:val="007518CF"/>
    <w:rsid w:val="00852BC1"/>
    <w:rsid w:val="00AB0078"/>
    <w:rsid w:val="00B71922"/>
    <w:rsid w:val="00F87A04"/>
    <w:rsid w:val="00F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6DD64"/>
  <w15:chartTrackingRefBased/>
  <w15:docId w15:val="{E5E3670C-8B8D-BB4B-8FEF-45F106E5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Martineau, Joseph A</dc:creator>
  <cp:keywords/>
  <dc:description/>
  <cp:lastModifiedBy>Martineau, Joseph A</cp:lastModifiedBy>
  <cp:revision>2</cp:revision>
  <dcterms:created xsi:type="dcterms:W3CDTF">2020-02-10T15:54:00Z</dcterms:created>
  <dcterms:modified xsi:type="dcterms:W3CDTF">2020-02-10T17:14:00Z</dcterms:modified>
</cp:coreProperties>
</file>